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16"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4"/>
          <w:shd w:fill="auto" w:val="clear"/>
        </w:rPr>
        <w:t xml:space="preserve">ADATKEZELÉSI TÁJÉKOZTATÓ</w:t>
      </w:r>
    </w:p>
    <w:p>
      <w:pPr>
        <w:spacing w:before="0" w:after="0" w:line="396"/>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3"/>
        </w:numPr>
        <w:tabs>
          <w:tab w:val="left" w:pos="244" w:leader="none"/>
        </w:tabs>
        <w:spacing w:before="0" w:after="0" w:line="240"/>
        <w:ind w:right="0" w:left="244" w:hanging="244"/>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Adatkezel</w:t>
      </w:r>
      <w:r>
        <w:rPr>
          <w:rFonts w:ascii="Times New Roman" w:hAnsi="Times New Roman" w:cs="Times New Roman" w:eastAsia="Times New Roman"/>
          <w:b/>
          <w:color w:val="auto"/>
          <w:spacing w:val="0"/>
          <w:position w:val="0"/>
          <w:sz w:val="24"/>
          <w:shd w:fill="auto" w:val="clear"/>
        </w:rPr>
        <w:t xml:space="preserve">ő megnevezése</w:t>
      </w:r>
    </w:p>
    <w:p>
      <w:pPr>
        <w:spacing w:before="0" w:after="0" w:line="391"/>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i/>
          <w:color w:val="auto"/>
          <w:spacing w:val="0"/>
          <w:position w:val="0"/>
          <w:sz w:val="24"/>
          <w:shd w:fill="auto" w:val="clear"/>
        </w:rPr>
        <w:t xml:space="preserve">OLH-Laduver Hilda Autós-Motoros Iskola Bt.</w:t>
      </w:r>
    </w:p>
    <w:p>
      <w:pPr>
        <w:spacing w:before="0" w:after="0" w:line="39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1.1 Adatkezel</w:t>
      </w:r>
      <w:r>
        <w:rPr>
          <w:rFonts w:ascii="Times New Roman" w:hAnsi="Times New Roman" w:cs="Times New Roman" w:eastAsia="Times New Roman"/>
          <w:color w:val="auto"/>
          <w:spacing w:val="0"/>
          <w:position w:val="0"/>
          <w:sz w:val="24"/>
          <w:shd w:fill="auto" w:val="clear"/>
        </w:rPr>
        <w:t xml:space="preserve">ő elérhetőségei:</w:t>
      </w:r>
    </w:p>
    <w:p>
      <w:pPr>
        <w:spacing w:before="0" w:after="0" w:line="240"/>
        <w:ind w:right="0" w:left="36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Székhely: </w:t>
      </w:r>
      <w:r>
        <w:rPr>
          <w:rFonts w:ascii="Times New Roman" w:hAnsi="Times New Roman" w:cs="Times New Roman" w:eastAsia="Times New Roman"/>
          <w:i/>
          <w:color w:val="auto"/>
          <w:spacing w:val="0"/>
          <w:position w:val="0"/>
          <w:sz w:val="24"/>
          <w:shd w:fill="auto" w:val="clear"/>
        </w:rPr>
        <w:t xml:space="preserve">2360 Gyál, Erd</w:t>
      </w:r>
      <w:r>
        <w:rPr>
          <w:rFonts w:ascii="Times New Roman" w:hAnsi="Times New Roman" w:cs="Times New Roman" w:eastAsia="Times New Roman"/>
          <w:i/>
          <w:color w:val="auto"/>
          <w:spacing w:val="0"/>
          <w:position w:val="0"/>
          <w:sz w:val="24"/>
          <w:shd w:fill="auto" w:val="clear"/>
        </w:rPr>
        <w:t xml:space="preserve">ősor u. 157.</w:t>
      </w:r>
    </w:p>
    <w:p>
      <w:pPr>
        <w:spacing w:before="0" w:after="0" w:line="240"/>
        <w:ind w:right="0" w:left="36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Postacím: </w:t>
      </w:r>
      <w:r>
        <w:rPr>
          <w:rFonts w:ascii="Times New Roman" w:hAnsi="Times New Roman" w:cs="Times New Roman" w:eastAsia="Times New Roman"/>
          <w:i/>
          <w:color w:val="auto"/>
          <w:spacing w:val="0"/>
          <w:position w:val="0"/>
          <w:sz w:val="24"/>
          <w:shd w:fill="auto" w:val="clear"/>
        </w:rPr>
        <w:t xml:space="preserve">2360 Gyál, Pf.:18.</w:t>
      </w:r>
    </w:p>
    <w:p>
      <w:pPr>
        <w:spacing w:before="0" w:after="0" w:line="240"/>
        <w:ind w:right="0" w:left="36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Telefonszám: </w:t>
      </w:r>
      <w:r>
        <w:rPr>
          <w:rFonts w:ascii="Times New Roman" w:hAnsi="Times New Roman" w:cs="Times New Roman" w:eastAsia="Times New Roman"/>
          <w:i/>
          <w:color w:val="auto"/>
          <w:spacing w:val="0"/>
          <w:position w:val="0"/>
          <w:sz w:val="24"/>
          <w:shd w:fill="auto" w:val="clear"/>
        </w:rPr>
        <w:t xml:space="preserve">+36 20 935 5098</w:t>
      </w:r>
    </w:p>
    <w:p>
      <w:pPr>
        <w:spacing w:before="0" w:after="0" w:line="240"/>
        <w:ind w:right="0" w:left="36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E-mail: </w:t>
      </w:r>
      <w:r>
        <w:rPr>
          <w:rFonts w:ascii="Times New Roman" w:hAnsi="Times New Roman" w:cs="Times New Roman" w:eastAsia="Times New Roman"/>
          <w:i/>
          <w:color w:val="auto"/>
          <w:spacing w:val="0"/>
          <w:position w:val="0"/>
          <w:sz w:val="24"/>
          <w:shd w:fill="auto" w:val="clear"/>
        </w:rPr>
        <w:t xml:space="preserve">olhjogsi@gmail.com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1.2 Adatkezel</w:t>
      </w:r>
      <w:r>
        <w:rPr>
          <w:rFonts w:ascii="Times New Roman" w:hAnsi="Times New Roman" w:cs="Times New Roman" w:eastAsia="Times New Roman"/>
          <w:color w:val="auto"/>
          <w:spacing w:val="0"/>
          <w:position w:val="0"/>
          <w:sz w:val="24"/>
          <w:shd w:fill="auto" w:val="clear"/>
        </w:rPr>
        <w:t xml:space="preserve">ő honlapja: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http://www.olhautosiskola.hu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2"/>
        </w:numPr>
        <w:tabs>
          <w:tab w:val="left" w:pos="244" w:leader="none"/>
        </w:tabs>
        <w:spacing w:before="0" w:after="0" w:line="240"/>
        <w:ind w:right="0" w:left="244" w:hanging="244"/>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Az adatkezelés alapjául szolgáló jogszabályok</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14"/>
        </w:numPr>
        <w:tabs>
          <w:tab w:val="left" w:pos="724" w:leader="none"/>
        </w:tabs>
        <w:spacing w:before="0" w:after="0" w:line="240"/>
        <w:ind w:right="20" w:left="724" w:hanging="364"/>
        <w:jc w:val="both"/>
        <w:rPr>
          <w:rFonts w:ascii="Times New Roman" w:hAnsi="Times New Roman" w:cs="Times New Roman" w:eastAsia="Times New Roman"/>
          <w:color w:val="0563C1"/>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az Európai Parlament és a Tanács 2016/679. rendelete (2016. április 27.) a természetes személyeknek a személyes adatok kezelése tekintetében történ</w:t>
      </w:r>
      <w:r>
        <w:rPr>
          <w:rFonts w:ascii="Times New Roman" w:hAnsi="Times New Roman" w:cs="Times New Roman" w:eastAsia="Times New Roman"/>
          <w:color w:val="auto"/>
          <w:spacing w:val="0"/>
          <w:position w:val="0"/>
          <w:sz w:val="24"/>
          <w:shd w:fill="auto" w:val="clear"/>
        </w:rPr>
        <w:t xml:space="preserve">ő védelméről és az ilyen adatok szabad áramlásáról, valamint a 95/46/EK rendelet hatályon kívül helyezéséről: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https://www.naih.hu/files/GDPR_TXT_HU.pdf</w:t>
        </w:r>
      </w:hyperlink>
    </w:p>
    <w:p>
      <w:pPr>
        <w:spacing w:before="0" w:after="0" w:line="240"/>
        <w:ind w:right="0" w:left="0" w:firstLine="0"/>
        <w:jc w:val="left"/>
        <w:rPr>
          <w:rFonts w:ascii="Times New Roman" w:hAnsi="Times New Roman" w:cs="Times New Roman" w:eastAsia="Times New Roman"/>
          <w:color w:val="0563C1"/>
          <w:spacing w:val="0"/>
          <w:position w:val="0"/>
          <w:sz w:val="24"/>
          <w:u w:val="single"/>
          <w:shd w:fill="auto" w:val="clear"/>
        </w:rPr>
      </w:pPr>
    </w:p>
    <w:p>
      <w:pPr>
        <w:numPr>
          <w:ilvl w:val="0"/>
          <w:numId w:val="16"/>
        </w:numPr>
        <w:tabs>
          <w:tab w:val="left" w:pos="724" w:leader="none"/>
        </w:tabs>
        <w:spacing w:before="0" w:after="0" w:line="240"/>
        <w:ind w:right="20" w:left="724" w:hanging="364"/>
        <w:jc w:val="left"/>
        <w:rPr>
          <w:rFonts w:ascii="Times New Roman" w:hAnsi="Times New Roman" w:cs="Times New Roman" w:eastAsia="Times New Roman"/>
          <w:color w:val="0563C1"/>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az információs önrendelkezési jogról és az információszabadságról szóló 2011. évi CXII. törvény: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https://net.jogtar.hu/jr/gen/hjegy_doc.cgi?docid=A1100112.TV</w:t>
        </w:r>
      </w:hyperlink>
    </w:p>
    <w:p>
      <w:pPr>
        <w:spacing w:before="0" w:after="0" w:line="276"/>
        <w:ind w:right="0" w:left="0" w:firstLine="0"/>
        <w:jc w:val="left"/>
        <w:rPr>
          <w:rFonts w:ascii="Times New Roman" w:hAnsi="Times New Roman" w:cs="Times New Roman" w:eastAsia="Times New Roman"/>
          <w:color w:val="0563C1"/>
          <w:spacing w:val="0"/>
          <w:position w:val="0"/>
          <w:sz w:val="24"/>
          <w:u w:val="single"/>
          <w:shd w:fill="auto" w:val="clear"/>
        </w:rPr>
      </w:pPr>
    </w:p>
    <w:p>
      <w:pPr>
        <w:numPr>
          <w:ilvl w:val="0"/>
          <w:numId w:val="18"/>
        </w:numPr>
        <w:tabs>
          <w:tab w:val="left" w:pos="724" w:leader="none"/>
        </w:tabs>
        <w:spacing w:before="0" w:after="0" w:line="249"/>
        <w:ind w:right="3040" w:left="724" w:hanging="364"/>
        <w:jc w:val="left"/>
        <w:rPr>
          <w:rFonts w:ascii="Times New Roman" w:hAnsi="Times New Roman" w:cs="Times New Roman" w:eastAsia="Times New Roman"/>
          <w:color w:val="0563C1"/>
          <w:spacing w:val="0"/>
          <w:position w:val="0"/>
          <w:sz w:val="23"/>
          <w:u w:val="single"/>
          <w:shd w:fill="auto" w:val="clear"/>
        </w:rPr>
      </w:pPr>
      <w:r>
        <w:rPr>
          <w:rFonts w:ascii="Times New Roman" w:hAnsi="Times New Roman" w:cs="Times New Roman" w:eastAsia="Times New Roman"/>
          <w:color w:val="auto"/>
          <w:spacing w:val="0"/>
          <w:position w:val="0"/>
          <w:sz w:val="23"/>
          <w:shd w:fill="auto" w:val="clear"/>
        </w:rPr>
        <w:t xml:space="preserve">az elektronikus hírközlésr</w:t>
      </w:r>
      <w:r>
        <w:rPr>
          <w:rFonts w:ascii="Times New Roman" w:hAnsi="Times New Roman" w:cs="Times New Roman" w:eastAsia="Times New Roman"/>
          <w:color w:val="auto"/>
          <w:spacing w:val="0"/>
          <w:position w:val="0"/>
          <w:sz w:val="23"/>
          <w:shd w:fill="auto" w:val="clear"/>
        </w:rPr>
        <w:t xml:space="preserve">ől szóló 2003. évi C. törvény: </w:t>
      </w:r>
      <w:hyperlink xmlns:r="http://schemas.openxmlformats.org/officeDocument/2006/relationships" r:id="docRId3">
        <w:r>
          <w:rPr>
            <w:rFonts w:ascii="Times New Roman" w:hAnsi="Times New Roman" w:cs="Times New Roman" w:eastAsia="Times New Roman"/>
            <w:color w:val="0000FF"/>
            <w:spacing w:val="0"/>
            <w:position w:val="0"/>
            <w:sz w:val="23"/>
            <w:u w:val="single"/>
            <w:shd w:fill="auto" w:val="clear"/>
          </w:rPr>
          <w:t xml:space="preserve">https://net.jogtar.hu/jogszabaly?docid=A0300100.TV</w:t>
        </w:r>
      </w:hyperlink>
    </w:p>
    <w:p>
      <w:pPr>
        <w:spacing w:before="0" w:after="0" w:line="240"/>
        <w:ind w:right="0" w:left="0" w:firstLine="0"/>
        <w:jc w:val="left"/>
        <w:rPr>
          <w:rFonts w:ascii="Times New Roman" w:hAnsi="Times New Roman" w:cs="Times New Roman" w:eastAsia="Times New Roman"/>
          <w:color w:val="0563C1"/>
          <w:spacing w:val="0"/>
          <w:position w:val="0"/>
          <w:sz w:val="23"/>
          <w:u w:val="single"/>
          <w:shd w:fill="auto" w:val="clear"/>
        </w:rPr>
      </w:pPr>
    </w:p>
    <w:p>
      <w:pPr>
        <w:numPr>
          <w:ilvl w:val="0"/>
          <w:numId w:val="20"/>
        </w:numPr>
        <w:tabs>
          <w:tab w:val="left" w:pos="724" w:leader="none"/>
        </w:tabs>
        <w:spacing w:before="0" w:after="0" w:line="240"/>
        <w:ind w:right="20" w:left="724" w:hanging="364"/>
        <w:jc w:val="left"/>
        <w:rPr>
          <w:rFonts w:ascii="Times New Roman" w:hAnsi="Times New Roman" w:cs="Times New Roman" w:eastAsia="Times New Roman"/>
          <w:color w:val="0563C1"/>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a közúti járm</w:t>
      </w:r>
      <w:r>
        <w:rPr>
          <w:rFonts w:ascii="Times New Roman" w:hAnsi="Times New Roman" w:cs="Times New Roman" w:eastAsia="Times New Roman"/>
          <w:color w:val="auto"/>
          <w:spacing w:val="0"/>
          <w:position w:val="0"/>
          <w:sz w:val="24"/>
          <w:shd w:fill="auto" w:val="clear"/>
        </w:rPr>
        <w:t xml:space="preserve">űvezetők és a közúti közlekedési szakemberek képzésének és vizsgáztatásának részletes szabályairól szóló 24/2005. (IV. 21.) GKM rendelet: </w:t>
      </w:r>
      <w:hyperlink xmlns:r="http://schemas.openxmlformats.org/officeDocument/2006/relationships" r:id="docRId4">
        <w:r>
          <w:rPr>
            <w:rFonts w:ascii="Times New Roman" w:hAnsi="Times New Roman" w:cs="Times New Roman" w:eastAsia="Times New Roman"/>
            <w:color w:val="0563C1"/>
            <w:spacing w:val="0"/>
            <w:position w:val="0"/>
            <w:sz w:val="24"/>
            <w:u w:val="single"/>
            <w:shd w:fill="auto" w:val="clear"/>
          </w:rPr>
          <w:t xml:space="preserve">https://net.jogtar.hu/jogszabaly?dbnum=1</w:t>
        </w:r>
        <w:r>
          <w:rPr>
            <w:rFonts w:ascii="Times New Roman" w:hAnsi="Times New Roman" w:cs="Times New Roman" w:eastAsia="Times New Roman"/>
            <w:vanish/>
            <w:color w:val="0563C1"/>
            <w:spacing w:val="0"/>
            <w:position w:val="0"/>
            <w:sz w:val="24"/>
            <w:u w:val="single"/>
            <w:shd w:fill="auto" w:val="clear"/>
          </w:rPr>
          <w:t xml:space="preserve">HYPERLINK "https://net.jogtar.hu/jogszabaly?dbnum=1&amp;docid=A0500024.GKM&amp;mahu=1"</w:t>
        </w:r>
        <w:r>
          <w:rPr>
            <w:rFonts w:ascii="Times New Roman" w:hAnsi="Times New Roman" w:cs="Times New Roman" w:eastAsia="Times New Roman"/>
            <w:color w:val="0563C1"/>
            <w:spacing w:val="0"/>
            <w:position w:val="0"/>
            <w:sz w:val="24"/>
            <w:u w:val="single"/>
            <w:shd w:fill="auto" w:val="clear"/>
          </w:rPr>
          <w:t xml:space="preserve">&amp;</w:t>
        </w:r>
        <w:r>
          <w:rPr>
            <w:rFonts w:ascii="Times New Roman" w:hAnsi="Times New Roman" w:cs="Times New Roman" w:eastAsia="Times New Roman"/>
            <w:vanish/>
            <w:color w:val="0563C1"/>
            <w:spacing w:val="0"/>
            <w:position w:val="0"/>
            <w:sz w:val="24"/>
            <w:u w:val="single"/>
            <w:shd w:fill="auto" w:val="clear"/>
          </w:rPr>
          <w:t xml:space="preserve">HYPERLINK "https://net.jogtar.hu/jogszabaly?dbnum=1&amp;docid=A0500024.GKM&amp;mahu=1"</w:t>
        </w:r>
        <w:r>
          <w:rPr>
            <w:rFonts w:ascii="Times New Roman" w:hAnsi="Times New Roman" w:cs="Times New Roman" w:eastAsia="Times New Roman"/>
            <w:color w:val="0563C1"/>
            <w:spacing w:val="0"/>
            <w:position w:val="0"/>
            <w:sz w:val="24"/>
            <w:u w:val="single"/>
            <w:shd w:fill="auto" w:val="clear"/>
          </w:rPr>
          <w:t xml:space="preserve">docid=A0500024.GKM</w:t>
        </w:r>
        <w:r>
          <w:rPr>
            <w:rFonts w:ascii="Times New Roman" w:hAnsi="Times New Roman" w:cs="Times New Roman" w:eastAsia="Times New Roman"/>
            <w:vanish/>
            <w:color w:val="0563C1"/>
            <w:spacing w:val="0"/>
            <w:position w:val="0"/>
            <w:sz w:val="24"/>
            <w:u w:val="single"/>
            <w:shd w:fill="auto" w:val="clear"/>
          </w:rPr>
          <w:t xml:space="preserve">HYPERLINK "https://net.jogtar.hu/jogszabaly?dbnum=1&amp;docid=A0500024.GKM&amp;mahu=1"</w:t>
        </w:r>
        <w:r>
          <w:rPr>
            <w:rFonts w:ascii="Times New Roman" w:hAnsi="Times New Roman" w:cs="Times New Roman" w:eastAsia="Times New Roman"/>
            <w:color w:val="0563C1"/>
            <w:spacing w:val="0"/>
            <w:position w:val="0"/>
            <w:sz w:val="24"/>
            <w:u w:val="single"/>
            <w:shd w:fill="auto" w:val="clear"/>
          </w:rPr>
          <w:t xml:space="preserve">&amp;</w:t>
        </w:r>
        <w:r>
          <w:rPr>
            <w:rFonts w:ascii="Times New Roman" w:hAnsi="Times New Roman" w:cs="Times New Roman" w:eastAsia="Times New Roman"/>
            <w:vanish/>
            <w:color w:val="0563C1"/>
            <w:spacing w:val="0"/>
            <w:position w:val="0"/>
            <w:sz w:val="24"/>
            <w:u w:val="single"/>
            <w:shd w:fill="auto" w:val="clear"/>
          </w:rPr>
          <w:t xml:space="preserve">HYPERLINK "https://net.jogtar.hu/jogszabaly?dbnum=1&amp;docid=A0500024.GKM&amp;mahu=1"</w:t>
        </w:r>
        <w:r>
          <w:rPr>
            <w:rFonts w:ascii="Times New Roman" w:hAnsi="Times New Roman" w:cs="Times New Roman" w:eastAsia="Times New Roman"/>
            <w:color w:val="0563C1"/>
            <w:spacing w:val="0"/>
            <w:position w:val="0"/>
            <w:sz w:val="24"/>
            <w:u w:val="single"/>
            <w:shd w:fill="auto" w:val="clear"/>
          </w:rPr>
          <w:t xml:space="preserve">mahu=1</w:t>
        </w:r>
      </w:hyperlink>
    </w:p>
    <w:p>
      <w:pPr>
        <w:spacing w:before="0" w:after="0" w:line="240"/>
        <w:ind w:right="0" w:left="0" w:firstLine="0"/>
        <w:jc w:val="left"/>
        <w:rPr>
          <w:rFonts w:ascii="Times New Roman" w:hAnsi="Times New Roman" w:cs="Times New Roman" w:eastAsia="Times New Roman"/>
          <w:color w:val="0563C1"/>
          <w:spacing w:val="0"/>
          <w:position w:val="0"/>
          <w:sz w:val="24"/>
          <w:u w:val="single"/>
          <w:shd w:fill="auto" w:val="clear"/>
        </w:rPr>
      </w:pPr>
    </w:p>
    <w:p>
      <w:pPr>
        <w:numPr>
          <w:ilvl w:val="0"/>
          <w:numId w:val="22"/>
        </w:numPr>
        <w:tabs>
          <w:tab w:val="left" w:pos="724" w:leader="none"/>
        </w:tabs>
        <w:spacing w:before="0" w:after="0" w:line="249"/>
        <w:ind w:right="3220" w:left="724" w:hanging="364"/>
        <w:jc w:val="left"/>
        <w:rPr>
          <w:rFonts w:ascii="Times New Roman" w:hAnsi="Times New Roman" w:cs="Times New Roman" w:eastAsia="Times New Roman"/>
          <w:color w:val="0563C1"/>
          <w:spacing w:val="0"/>
          <w:position w:val="0"/>
          <w:sz w:val="23"/>
          <w:u w:val="single"/>
          <w:shd w:fill="auto" w:val="clear"/>
        </w:rPr>
      </w:pPr>
      <w:r>
        <w:rPr>
          <w:rFonts w:ascii="Times New Roman" w:hAnsi="Times New Roman" w:cs="Times New Roman" w:eastAsia="Times New Roman"/>
          <w:color w:val="auto"/>
          <w:spacing w:val="0"/>
          <w:position w:val="0"/>
          <w:sz w:val="23"/>
          <w:shd w:fill="auto" w:val="clear"/>
        </w:rPr>
        <w:t xml:space="preserve">a számvitelr</w:t>
      </w:r>
      <w:r>
        <w:rPr>
          <w:rFonts w:ascii="Times New Roman" w:hAnsi="Times New Roman" w:cs="Times New Roman" w:eastAsia="Times New Roman"/>
          <w:color w:val="auto"/>
          <w:spacing w:val="0"/>
          <w:position w:val="0"/>
          <w:sz w:val="23"/>
          <w:shd w:fill="auto" w:val="clear"/>
        </w:rPr>
        <w:t xml:space="preserve">ől szóló 2000. évi C. törvény: </w:t>
      </w:r>
      <w:hyperlink xmlns:r="http://schemas.openxmlformats.org/officeDocument/2006/relationships" r:id="docRId5">
        <w:r>
          <w:rPr>
            <w:rFonts w:ascii="Times New Roman" w:hAnsi="Times New Roman" w:cs="Times New Roman" w:eastAsia="Times New Roman"/>
            <w:color w:val="0000FF"/>
            <w:spacing w:val="0"/>
            <w:position w:val="0"/>
            <w:sz w:val="23"/>
            <w:u w:val="single"/>
            <w:shd w:fill="auto" w:val="clear"/>
          </w:rPr>
          <w:t xml:space="preserve">https://net.jogtar.hu/jogszabaly?docid=A0000100.TV</w:t>
        </w:r>
      </w:hyperlink>
    </w:p>
    <w:p>
      <w:pPr>
        <w:spacing w:before="0" w:after="0" w:line="386"/>
        <w:ind w:right="0" w:left="0" w:firstLine="0"/>
        <w:jc w:val="left"/>
        <w:rPr>
          <w:rFonts w:ascii="Times New Roman" w:hAnsi="Times New Roman" w:cs="Times New Roman" w:eastAsia="Times New Roman"/>
          <w:color w:val="0563C1"/>
          <w:spacing w:val="0"/>
          <w:position w:val="0"/>
          <w:sz w:val="23"/>
          <w:u w:val="single"/>
          <w:shd w:fill="auto" w:val="clear"/>
        </w:rPr>
      </w:pPr>
    </w:p>
    <w:p>
      <w:pPr>
        <w:numPr>
          <w:ilvl w:val="0"/>
          <w:numId w:val="24"/>
        </w:numPr>
        <w:tabs>
          <w:tab w:val="left" w:pos="244" w:leader="none"/>
        </w:tabs>
        <w:spacing w:before="0" w:after="0" w:line="240"/>
        <w:ind w:right="0" w:left="244" w:hanging="24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 szerz</w:t>
      </w:r>
      <w:r>
        <w:rPr>
          <w:rFonts w:ascii="Times New Roman" w:hAnsi="Times New Roman" w:cs="Times New Roman" w:eastAsia="Times New Roman"/>
          <w:b/>
          <w:color w:val="auto"/>
          <w:spacing w:val="0"/>
          <w:position w:val="0"/>
          <w:sz w:val="24"/>
          <w:shd w:fill="auto" w:val="clear"/>
        </w:rPr>
        <w:t xml:space="preserve">ődés megkötéséhez, illetve teljesítéséhez kapcsolódó adatkezelés</w:t>
      </w:r>
    </w:p>
    <w:p>
      <w:pPr>
        <w:spacing w:before="0" w:after="0" w:line="397"/>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3.1. A kezelt adatok köre és az adatkezelés célja</w:t>
      </w:r>
    </w:p>
    <w:p>
      <w:pPr>
        <w:spacing w:before="0" w:after="0" w:line="386"/>
        <w:ind w:right="0" w:left="0" w:firstLine="0"/>
        <w:jc w:val="left"/>
        <w:rPr>
          <w:rFonts w:ascii="Times New Roman" w:hAnsi="Times New Roman" w:cs="Times New Roman" w:eastAsia="Times New Roman"/>
          <w:color w:val="auto"/>
          <w:spacing w:val="0"/>
          <w:position w:val="0"/>
          <w:sz w:val="24"/>
          <w:shd w:fill="auto" w:val="clear"/>
        </w:rPr>
      </w:pPr>
    </w:p>
    <w:tbl>
      <w:tblPr>
        <w:tblInd w:w="14" w:type="dxa"/>
      </w:tblPr>
      <w:tblGrid>
        <w:gridCol w:w="6820"/>
        <w:gridCol w:w="2260"/>
        <w:gridCol w:w="3036"/>
      </w:tblGrid>
      <w:tr>
        <w:trPr>
          <w:trHeight w:val="276" w:hRule="auto"/>
          <w:jc w:val="left"/>
        </w:trPr>
        <w:tc>
          <w:tcPr>
            <w:tcW w:w="6820" w:type="dxa"/>
            <w:tcBorders>
              <w:top w:val="single" w:color="000000" w:sz="8"/>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2680" w:firstLine="0"/>
              <w:jc w:val="left"/>
              <w:rPr>
                <w:color w:val="auto"/>
                <w:spacing w:val="0"/>
                <w:position w:val="0"/>
              </w:rPr>
            </w:pPr>
            <w:r>
              <w:rPr>
                <w:rFonts w:ascii="Times New Roman" w:hAnsi="Times New Roman" w:cs="Times New Roman" w:eastAsia="Times New Roman"/>
                <w:i/>
                <w:color w:val="auto"/>
                <w:spacing w:val="0"/>
                <w:position w:val="0"/>
                <w:sz w:val="24"/>
                <w:shd w:fill="auto" w:val="clear"/>
              </w:rPr>
              <w:t xml:space="preserve">személyes adat</w:t>
            </w:r>
          </w:p>
        </w:tc>
        <w:tc>
          <w:tcPr>
            <w:tcW w:w="2260" w:type="dxa"/>
            <w:tcBorders>
              <w:top w:val="single" w:color="000000" w:sz="8"/>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80" w:firstLine="0"/>
              <w:jc w:val="left"/>
              <w:rPr>
                <w:color w:val="auto"/>
                <w:spacing w:val="0"/>
                <w:position w:val="0"/>
              </w:rPr>
            </w:pPr>
            <w:r>
              <w:rPr>
                <w:rFonts w:ascii="Times New Roman" w:hAnsi="Times New Roman" w:cs="Times New Roman" w:eastAsia="Times New Roman"/>
                <w:i/>
                <w:color w:val="auto"/>
                <w:spacing w:val="0"/>
                <w:position w:val="0"/>
                <w:sz w:val="24"/>
                <w:shd w:fill="auto" w:val="clear"/>
              </w:rPr>
              <w:t xml:space="preserve">adatkezelés célja</w:t>
            </w: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0" w:hRule="auto"/>
          <w:jc w:val="left"/>
        </w:trPr>
        <w:tc>
          <w:tcPr>
            <w:tcW w:w="68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8" w:hRule="auto"/>
          <w:jc w:val="left"/>
        </w:trPr>
        <w:tc>
          <w:tcPr>
            <w:tcW w:w="68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58"/>
              <w:ind w:right="0" w:left="12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név</w:t>
            </w:r>
          </w:p>
        </w:tc>
        <w:tc>
          <w:tcPr>
            <w:tcW w:w="226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0" w:hRule="auto"/>
          <w:jc w:val="left"/>
        </w:trPr>
        <w:tc>
          <w:tcPr>
            <w:tcW w:w="68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6" w:hRule="auto"/>
          <w:jc w:val="left"/>
        </w:trPr>
        <w:tc>
          <w:tcPr>
            <w:tcW w:w="68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56"/>
              <w:ind w:right="0" w:left="12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születési név</w:t>
            </w:r>
          </w:p>
        </w:tc>
        <w:tc>
          <w:tcPr>
            <w:tcW w:w="226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0" w:hRule="auto"/>
          <w:jc w:val="left"/>
        </w:trPr>
        <w:tc>
          <w:tcPr>
            <w:tcW w:w="68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6" w:hRule="auto"/>
          <w:jc w:val="left"/>
        </w:trPr>
        <w:tc>
          <w:tcPr>
            <w:tcW w:w="68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56"/>
              <w:ind w:right="0" w:left="12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anyja neve</w:t>
            </w:r>
          </w:p>
        </w:tc>
        <w:tc>
          <w:tcPr>
            <w:tcW w:w="226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0" w:hRule="auto"/>
          <w:jc w:val="left"/>
        </w:trPr>
        <w:tc>
          <w:tcPr>
            <w:tcW w:w="68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6" w:hRule="auto"/>
          <w:jc w:val="left"/>
        </w:trPr>
        <w:tc>
          <w:tcPr>
            <w:tcW w:w="68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56"/>
              <w:ind w:right="0" w:left="12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születési hely és id</w:t>
            </w:r>
            <w:r>
              <w:rPr>
                <w:rFonts w:ascii="Times New Roman" w:hAnsi="Times New Roman" w:cs="Times New Roman" w:eastAsia="Times New Roman"/>
                <w:color w:val="auto"/>
                <w:spacing w:val="0"/>
                <w:position w:val="0"/>
                <w:sz w:val="24"/>
                <w:shd w:fill="auto" w:val="clear"/>
              </w:rPr>
              <w:t xml:space="preserve">ő</w:t>
            </w:r>
          </w:p>
        </w:tc>
        <w:tc>
          <w:tcPr>
            <w:tcW w:w="226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0" w:hRule="auto"/>
          <w:jc w:val="left"/>
        </w:trPr>
        <w:tc>
          <w:tcPr>
            <w:tcW w:w="68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6" w:hRule="auto"/>
          <w:jc w:val="left"/>
        </w:trPr>
        <w:tc>
          <w:tcPr>
            <w:tcW w:w="68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56"/>
              <w:ind w:right="0" w:left="12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állampolgárság</w:t>
            </w:r>
          </w:p>
        </w:tc>
        <w:tc>
          <w:tcPr>
            <w:tcW w:w="226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0" w:hRule="auto"/>
          <w:jc w:val="left"/>
        </w:trPr>
        <w:tc>
          <w:tcPr>
            <w:tcW w:w="68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6" w:hRule="auto"/>
          <w:jc w:val="left"/>
        </w:trPr>
        <w:tc>
          <w:tcPr>
            <w:tcW w:w="68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56"/>
              <w:ind w:right="0" w:left="12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lakcím</w:t>
            </w:r>
          </w:p>
        </w:tc>
        <w:tc>
          <w:tcPr>
            <w:tcW w:w="226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0" w:hRule="auto"/>
          <w:jc w:val="left"/>
        </w:trPr>
        <w:tc>
          <w:tcPr>
            <w:tcW w:w="68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a szerz</w:t>
            </w:r>
            <w:r>
              <w:rPr>
                <w:rFonts w:ascii="Times New Roman" w:hAnsi="Times New Roman" w:cs="Times New Roman" w:eastAsia="Times New Roman"/>
                <w:color w:val="auto"/>
                <w:spacing w:val="0"/>
                <w:position w:val="0"/>
                <w:sz w:val="24"/>
                <w:shd w:fill="auto" w:val="clear"/>
              </w:rPr>
              <w:t xml:space="preserve">ődés</w:t>
            </w: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11" w:hRule="auto"/>
          <w:jc w:val="left"/>
        </w:trPr>
        <w:tc>
          <w:tcPr>
            <w:tcW w:w="68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12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értesítési cím</w:t>
            </w:r>
          </w:p>
        </w:tc>
        <w:tc>
          <w:tcPr>
            <w:tcW w:w="226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17" w:hRule="auto"/>
          <w:jc w:val="left"/>
        </w:trPr>
        <w:tc>
          <w:tcPr>
            <w:tcW w:w="68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64"/>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teljesítése érdekében</w:t>
            </w: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26" w:hRule="auto"/>
          <w:jc w:val="left"/>
        </w:trPr>
        <w:tc>
          <w:tcPr>
            <w:tcW w:w="6820" w:type="dxa"/>
            <w:vMerge w:val="restart"/>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56"/>
              <w:ind w:right="0" w:left="12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telefonszám</w:t>
            </w:r>
          </w:p>
        </w:tc>
        <w:tc>
          <w:tcPr>
            <w:tcW w:w="226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30" w:hRule="auto"/>
          <w:jc w:val="left"/>
        </w:trPr>
        <w:tc>
          <w:tcPr>
            <w:tcW w:w="6820" w:type="dxa"/>
            <w:vMerge/>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a közúti</w:t>
            </w: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0" w:hRule="auto"/>
          <w:jc w:val="left"/>
        </w:trPr>
        <w:tc>
          <w:tcPr>
            <w:tcW w:w="68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6" w:hRule="auto"/>
          <w:jc w:val="left"/>
        </w:trPr>
        <w:tc>
          <w:tcPr>
            <w:tcW w:w="6820" w:type="dxa"/>
            <w:vMerge w:val="restart"/>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56"/>
              <w:ind w:right="0" w:left="12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e-mail cím</w:t>
            </w:r>
          </w:p>
        </w:tc>
        <w:tc>
          <w:tcPr>
            <w:tcW w:w="226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99" w:hRule="auto"/>
          <w:jc w:val="left"/>
        </w:trPr>
        <w:tc>
          <w:tcPr>
            <w:tcW w:w="6820" w:type="dxa"/>
            <w:vMerge/>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0" w:hRule="auto"/>
          <w:jc w:val="left"/>
        </w:trPr>
        <w:tc>
          <w:tcPr>
            <w:tcW w:w="68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tbl>
      <w:tblPr>
        <w:tblInd w:w="14" w:type="dxa"/>
      </w:tblPr>
      <w:tblGrid>
        <w:gridCol w:w="6820"/>
        <w:gridCol w:w="2260"/>
        <w:gridCol w:w="3036"/>
      </w:tblGrid>
      <w:tr>
        <w:trPr>
          <w:trHeight w:val="269" w:hRule="auto"/>
          <w:jc w:val="left"/>
        </w:trPr>
        <w:tc>
          <w:tcPr>
            <w:tcW w:w="68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454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- 2 -</w:t>
            </w:r>
          </w:p>
        </w:tc>
        <w:tc>
          <w:tcPr>
            <w:tcW w:w="226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48" w:hRule="auto"/>
          <w:jc w:val="left"/>
        </w:trPr>
        <w:tc>
          <w:tcPr>
            <w:tcW w:w="6820" w:type="dxa"/>
            <w:tcBorders>
              <w:top w:val="single" w:color="000000" w:sz="0"/>
              <w:left w:val="single" w:color="000000" w:sz="0"/>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tcBorders>
              <w:top w:val="single" w:color="000000" w:sz="0"/>
              <w:left w:val="single" w:color="000000" w:sz="0"/>
              <w:bottom w:val="single" w:color="000000" w:sz="8"/>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8" w:hRule="auto"/>
          <w:jc w:val="left"/>
        </w:trPr>
        <w:tc>
          <w:tcPr>
            <w:tcW w:w="68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58"/>
              <w:ind w:right="0" w:left="12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személyazonosító okmány adatai</w:t>
            </w:r>
          </w:p>
        </w:tc>
        <w:tc>
          <w:tcPr>
            <w:tcW w:w="226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58"/>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járm</w:t>
            </w:r>
            <w:r>
              <w:rPr>
                <w:rFonts w:ascii="Times New Roman" w:hAnsi="Times New Roman" w:cs="Times New Roman" w:eastAsia="Times New Roman"/>
                <w:color w:val="auto"/>
                <w:spacing w:val="0"/>
                <w:position w:val="0"/>
                <w:sz w:val="24"/>
                <w:shd w:fill="auto" w:val="clear"/>
              </w:rPr>
              <w:t xml:space="preserve">űvezetői</w:t>
            </w: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0" w:hRule="auto"/>
          <w:jc w:val="left"/>
        </w:trPr>
        <w:tc>
          <w:tcPr>
            <w:tcW w:w="68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vizsgához a vizsgázó</w:t>
            </w: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6" w:hRule="auto"/>
          <w:jc w:val="left"/>
        </w:trPr>
        <w:tc>
          <w:tcPr>
            <w:tcW w:w="6820" w:type="dxa"/>
            <w:vMerge w:val="restart"/>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56"/>
              <w:ind w:right="0" w:left="12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járm</w:t>
            </w:r>
            <w:r>
              <w:rPr>
                <w:rFonts w:ascii="Times New Roman" w:hAnsi="Times New Roman" w:cs="Times New Roman" w:eastAsia="Times New Roman"/>
                <w:color w:val="auto"/>
                <w:spacing w:val="0"/>
                <w:position w:val="0"/>
                <w:sz w:val="24"/>
                <w:shd w:fill="auto" w:val="clear"/>
              </w:rPr>
              <w:t xml:space="preserve">űvezetői igazolvány adatai</w:t>
            </w:r>
          </w:p>
        </w:tc>
        <w:tc>
          <w:tcPr>
            <w:tcW w:w="226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0" w:hRule="auto"/>
          <w:jc w:val="left"/>
        </w:trPr>
        <w:tc>
          <w:tcPr>
            <w:tcW w:w="6820" w:type="dxa"/>
            <w:vMerge/>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személy 24/2005.</w:t>
            </w: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0" w:hRule="auto"/>
          <w:jc w:val="left"/>
        </w:trPr>
        <w:tc>
          <w:tcPr>
            <w:tcW w:w="68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16" w:hRule="auto"/>
          <w:jc w:val="left"/>
        </w:trPr>
        <w:tc>
          <w:tcPr>
            <w:tcW w:w="6820" w:type="dxa"/>
            <w:vMerge w:val="restart"/>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56"/>
              <w:ind w:right="0" w:left="12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vezet</w:t>
            </w:r>
            <w:r>
              <w:rPr>
                <w:rFonts w:ascii="Times New Roman" w:hAnsi="Times New Roman" w:cs="Times New Roman" w:eastAsia="Times New Roman"/>
                <w:color w:val="auto"/>
                <w:spacing w:val="0"/>
                <w:position w:val="0"/>
                <w:sz w:val="24"/>
                <w:shd w:fill="auto" w:val="clear"/>
              </w:rPr>
              <w:t xml:space="preserve">ői engedély adatai</w:t>
            </w:r>
          </w:p>
        </w:tc>
        <w:tc>
          <w:tcPr>
            <w:tcW w:w="226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39" w:hRule="auto"/>
          <w:jc w:val="left"/>
        </w:trPr>
        <w:tc>
          <w:tcPr>
            <w:tcW w:w="6820" w:type="dxa"/>
            <w:vMerge/>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(IV.21.) GKM</w:t>
            </w: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0" w:hRule="auto"/>
          <w:jc w:val="left"/>
        </w:trPr>
        <w:tc>
          <w:tcPr>
            <w:tcW w:w="68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7" w:hRule="auto"/>
          <w:jc w:val="left"/>
        </w:trPr>
        <w:tc>
          <w:tcPr>
            <w:tcW w:w="6820" w:type="dxa"/>
            <w:vMerge w:val="restart"/>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56"/>
              <w:ind w:right="0" w:left="12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nyilatkozat alapfokú iskolai végzettségr</w:t>
            </w:r>
            <w:r>
              <w:rPr>
                <w:rFonts w:ascii="Times New Roman" w:hAnsi="Times New Roman" w:cs="Times New Roman" w:eastAsia="Times New Roman"/>
                <w:color w:val="auto"/>
                <w:spacing w:val="0"/>
                <w:position w:val="0"/>
                <w:sz w:val="24"/>
                <w:shd w:fill="auto" w:val="clear"/>
              </w:rPr>
              <w:t xml:space="preserve">ől</w:t>
            </w:r>
          </w:p>
        </w:tc>
        <w:tc>
          <w:tcPr>
            <w:tcW w:w="226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09" w:hRule="auto"/>
          <w:jc w:val="left"/>
        </w:trPr>
        <w:tc>
          <w:tcPr>
            <w:tcW w:w="6820" w:type="dxa"/>
            <w:vMerge/>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rendelet szerint el</w:t>
            </w:r>
            <w:r>
              <w:rPr>
                <w:rFonts w:ascii="Times New Roman" w:hAnsi="Times New Roman" w:cs="Times New Roman" w:eastAsia="Times New Roman"/>
                <w:color w:val="auto"/>
                <w:spacing w:val="0"/>
                <w:position w:val="0"/>
                <w:sz w:val="24"/>
                <w:shd w:fill="auto" w:val="clear"/>
              </w:rPr>
              <w:t xml:space="preserve">őírt</w:t>
            </w: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7" w:hRule="auto"/>
          <w:jc w:val="left"/>
        </w:trPr>
        <w:tc>
          <w:tcPr>
            <w:tcW w:w="68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8" w:hRule="auto"/>
          <w:jc w:val="left"/>
        </w:trPr>
        <w:tc>
          <w:tcPr>
            <w:tcW w:w="68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58"/>
              <w:ind w:right="0" w:left="12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felmentést igazoló okmány adatai</w:t>
            </w:r>
          </w:p>
        </w:tc>
        <w:tc>
          <w:tcPr>
            <w:tcW w:w="226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5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adatainak</w:t>
            </w: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0" w:hRule="auto"/>
          <w:jc w:val="left"/>
        </w:trPr>
        <w:tc>
          <w:tcPr>
            <w:tcW w:w="68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73"/>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vizsgáztató</w:t>
            </w: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4" w:hRule="auto"/>
          <w:jc w:val="left"/>
        </w:trPr>
        <w:tc>
          <w:tcPr>
            <w:tcW w:w="6820" w:type="dxa"/>
            <w:vMerge w:val="restart"/>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56"/>
              <w:ind w:right="0" w:left="12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egészségügyi alkalmasságának adatai</w:t>
            </w:r>
          </w:p>
        </w:tc>
        <w:tc>
          <w:tcPr>
            <w:tcW w:w="226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2" w:hRule="auto"/>
          <w:jc w:val="left"/>
        </w:trPr>
        <w:tc>
          <w:tcPr>
            <w:tcW w:w="6820" w:type="dxa"/>
            <w:vMerge/>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közlekedési hatóság</w:t>
            </w: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0" w:hRule="auto"/>
          <w:jc w:val="left"/>
        </w:trPr>
        <w:tc>
          <w:tcPr>
            <w:tcW w:w="68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14" w:hRule="auto"/>
          <w:jc w:val="left"/>
        </w:trPr>
        <w:tc>
          <w:tcPr>
            <w:tcW w:w="6820" w:type="dxa"/>
            <w:vMerge w:val="restart"/>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58"/>
              <w:ind w:right="0" w:left="12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járm</w:t>
            </w:r>
            <w:r>
              <w:rPr>
                <w:rFonts w:ascii="Times New Roman" w:hAnsi="Times New Roman" w:cs="Times New Roman" w:eastAsia="Times New Roman"/>
                <w:color w:val="auto"/>
                <w:spacing w:val="0"/>
                <w:position w:val="0"/>
                <w:sz w:val="24"/>
                <w:shd w:fill="auto" w:val="clear"/>
              </w:rPr>
              <w:t xml:space="preserve">űvezetéstől eltiltásának adatai</w:t>
            </w:r>
          </w:p>
        </w:tc>
        <w:tc>
          <w:tcPr>
            <w:tcW w:w="226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6820" w:type="dxa"/>
            <w:vMerge/>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általi regisztrálása</w:t>
            </w: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0" w:hRule="auto"/>
          <w:jc w:val="left"/>
        </w:trPr>
        <w:tc>
          <w:tcPr>
            <w:tcW w:w="68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2" w:hRule="auto"/>
          <w:jc w:val="left"/>
        </w:trPr>
        <w:tc>
          <w:tcPr>
            <w:tcW w:w="6820" w:type="dxa"/>
            <w:vMerge w:val="restart"/>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56"/>
              <w:ind w:right="0" w:left="12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okmányai visszavonásának adatai</w:t>
            </w:r>
          </w:p>
        </w:tc>
        <w:tc>
          <w:tcPr>
            <w:tcW w:w="226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14" w:hRule="auto"/>
          <w:jc w:val="left"/>
        </w:trPr>
        <w:tc>
          <w:tcPr>
            <w:tcW w:w="6820" w:type="dxa"/>
            <w:vMerge/>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0" w:hRule="auto"/>
          <w:jc w:val="left"/>
        </w:trPr>
        <w:tc>
          <w:tcPr>
            <w:tcW w:w="68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6" w:hRule="auto"/>
          <w:jc w:val="left"/>
        </w:trPr>
        <w:tc>
          <w:tcPr>
            <w:tcW w:w="68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56"/>
              <w:ind w:right="0" w:left="12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után képzési kötelezettségére vonatkozó adatai</w:t>
            </w:r>
          </w:p>
        </w:tc>
        <w:tc>
          <w:tcPr>
            <w:tcW w:w="226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0" w:hRule="auto"/>
          <w:jc w:val="left"/>
        </w:trPr>
        <w:tc>
          <w:tcPr>
            <w:tcW w:w="68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6" w:hRule="auto"/>
          <w:jc w:val="left"/>
        </w:trPr>
        <w:tc>
          <w:tcPr>
            <w:tcW w:w="68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56"/>
              <w:ind w:right="0" w:left="12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vezetési jártasság igazolására vonatkozó adatai</w:t>
            </w:r>
          </w:p>
        </w:tc>
        <w:tc>
          <w:tcPr>
            <w:tcW w:w="226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0" w:hRule="auto"/>
          <w:jc w:val="left"/>
        </w:trPr>
        <w:tc>
          <w:tcPr>
            <w:tcW w:w="68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6" w:hRule="auto"/>
          <w:jc w:val="left"/>
        </w:trPr>
        <w:tc>
          <w:tcPr>
            <w:tcW w:w="68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56"/>
              <w:ind w:right="0" w:left="12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tanfolyammentes vizsgára kötelezésének adatai</w:t>
            </w:r>
          </w:p>
        </w:tc>
        <w:tc>
          <w:tcPr>
            <w:tcW w:w="226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0" w:hRule="auto"/>
          <w:jc w:val="left"/>
        </w:trPr>
        <w:tc>
          <w:tcPr>
            <w:tcW w:w="68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6" w:hRule="auto"/>
          <w:jc w:val="left"/>
        </w:trPr>
        <w:tc>
          <w:tcPr>
            <w:tcW w:w="68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56"/>
              <w:ind w:right="0" w:left="12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kényszergyógyítás vagy kényszergyógykezelés ténye</w:t>
            </w:r>
          </w:p>
        </w:tc>
        <w:tc>
          <w:tcPr>
            <w:tcW w:w="226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0" w:hRule="auto"/>
          <w:jc w:val="left"/>
        </w:trPr>
        <w:tc>
          <w:tcPr>
            <w:tcW w:w="68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6" w:hRule="auto"/>
          <w:jc w:val="left"/>
        </w:trPr>
        <w:tc>
          <w:tcPr>
            <w:tcW w:w="68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56"/>
              <w:ind w:right="0" w:left="12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soron kívüli egészségi alkalmassági igazolás adatai</w:t>
            </w:r>
          </w:p>
        </w:tc>
        <w:tc>
          <w:tcPr>
            <w:tcW w:w="226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0" w:hRule="auto"/>
          <w:jc w:val="left"/>
        </w:trPr>
        <w:tc>
          <w:tcPr>
            <w:tcW w:w="68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8" w:hRule="auto"/>
          <w:jc w:val="left"/>
        </w:trPr>
        <w:tc>
          <w:tcPr>
            <w:tcW w:w="68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58"/>
              <w:ind w:right="0" w:left="12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rendkívüli pályaalkalmassági vizsgálatának adatai</w:t>
            </w:r>
          </w:p>
        </w:tc>
        <w:tc>
          <w:tcPr>
            <w:tcW w:w="226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0" w:hRule="auto"/>
          <w:jc w:val="left"/>
        </w:trPr>
        <w:tc>
          <w:tcPr>
            <w:tcW w:w="68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6" w:hRule="auto"/>
          <w:jc w:val="left"/>
        </w:trPr>
        <w:tc>
          <w:tcPr>
            <w:tcW w:w="68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56"/>
              <w:ind w:right="0" w:left="12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gondvisel</w:t>
            </w:r>
            <w:r>
              <w:rPr>
                <w:rFonts w:ascii="Times New Roman" w:hAnsi="Times New Roman" w:cs="Times New Roman" w:eastAsia="Times New Roman"/>
                <w:color w:val="auto"/>
                <w:spacing w:val="0"/>
                <w:position w:val="0"/>
                <w:sz w:val="24"/>
                <w:shd w:fill="auto" w:val="clear"/>
              </w:rPr>
              <w:t xml:space="preserve">ő neve</w:t>
            </w:r>
          </w:p>
        </w:tc>
        <w:tc>
          <w:tcPr>
            <w:tcW w:w="226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5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16. életévét be nem</w:t>
            </w: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0" w:hRule="auto"/>
          <w:jc w:val="left"/>
        </w:trPr>
        <w:tc>
          <w:tcPr>
            <w:tcW w:w="68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töltött gyermek</w:t>
            </w: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6" w:hRule="auto"/>
          <w:jc w:val="left"/>
        </w:trPr>
        <w:tc>
          <w:tcPr>
            <w:tcW w:w="6820" w:type="dxa"/>
            <w:vMerge w:val="restart"/>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56"/>
              <w:ind w:right="0" w:left="12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gondvisel</w:t>
            </w:r>
            <w:r>
              <w:rPr>
                <w:rFonts w:ascii="Times New Roman" w:hAnsi="Times New Roman" w:cs="Times New Roman" w:eastAsia="Times New Roman"/>
                <w:color w:val="auto"/>
                <w:spacing w:val="0"/>
                <w:position w:val="0"/>
                <w:sz w:val="24"/>
                <w:shd w:fill="auto" w:val="clear"/>
              </w:rPr>
              <w:t xml:space="preserve">ő telefonszáma</w:t>
            </w:r>
          </w:p>
        </w:tc>
        <w:tc>
          <w:tcPr>
            <w:tcW w:w="226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0" w:hRule="auto"/>
          <w:jc w:val="left"/>
        </w:trPr>
        <w:tc>
          <w:tcPr>
            <w:tcW w:w="6820" w:type="dxa"/>
            <w:vMerge/>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feletti szül</w:t>
            </w:r>
            <w:r>
              <w:rPr>
                <w:rFonts w:ascii="Times New Roman" w:hAnsi="Times New Roman" w:cs="Times New Roman" w:eastAsia="Times New Roman"/>
                <w:color w:val="auto"/>
                <w:spacing w:val="0"/>
                <w:position w:val="0"/>
                <w:sz w:val="24"/>
                <w:shd w:fill="auto" w:val="clear"/>
              </w:rPr>
              <w:t xml:space="preserve">ői</w:t>
            </w: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0" w:hRule="auto"/>
          <w:jc w:val="left"/>
        </w:trPr>
        <w:tc>
          <w:tcPr>
            <w:tcW w:w="68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16" w:hRule="auto"/>
          <w:jc w:val="left"/>
        </w:trPr>
        <w:tc>
          <w:tcPr>
            <w:tcW w:w="6820" w:type="dxa"/>
            <w:vMerge w:val="restart"/>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56"/>
              <w:ind w:right="0" w:left="12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gondvisel</w:t>
            </w:r>
            <w:r>
              <w:rPr>
                <w:rFonts w:ascii="Times New Roman" w:hAnsi="Times New Roman" w:cs="Times New Roman" w:eastAsia="Times New Roman"/>
                <w:color w:val="auto"/>
                <w:spacing w:val="0"/>
                <w:position w:val="0"/>
                <w:sz w:val="24"/>
                <w:shd w:fill="auto" w:val="clear"/>
              </w:rPr>
              <w:t xml:space="preserve">ő email címe</w:t>
            </w:r>
          </w:p>
        </w:tc>
        <w:tc>
          <w:tcPr>
            <w:tcW w:w="226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39" w:hRule="auto"/>
          <w:jc w:val="left"/>
        </w:trPr>
        <w:tc>
          <w:tcPr>
            <w:tcW w:w="6820" w:type="dxa"/>
            <w:vMerge/>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60" w:type="dxa"/>
            <w:vMerge w:val="restart"/>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felügyeletet gyakorló</w:t>
            </w: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37" w:hRule="auto"/>
          <w:jc w:val="left"/>
        </w:trPr>
        <w:tc>
          <w:tcPr>
            <w:tcW w:w="68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vMerge/>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6" w:hRule="auto"/>
          <w:jc w:val="left"/>
        </w:trPr>
        <w:tc>
          <w:tcPr>
            <w:tcW w:w="6820" w:type="dxa"/>
            <w:tcBorders>
              <w:top w:val="single" w:color="000000" w:sz="0"/>
              <w:left w:val="single" w:color="000000" w:sz="8"/>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tcBorders>
              <w:top w:val="single" w:color="000000" w:sz="0"/>
              <w:left w:val="single" w:color="000000" w:sz="0"/>
              <w:bottom w:val="single" w:color="000000" w:sz="0"/>
              <w:right w:val="single" w:color="000000" w:sz="8"/>
            </w:tcBorders>
            <w:shd w:color="000000" w:fill="ffffff" w:val="clear"/>
            <w:tcMar>
              <w:left w:w="0" w:type="dxa"/>
              <w:right w:w="0" w:type="dxa"/>
            </w:tcMar>
            <w:vAlign w:val="bottom"/>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személy azonosítása</w:t>
            </w: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0" w:hRule="auto"/>
          <w:jc w:val="left"/>
        </w:trPr>
        <w:tc>
          <w:tcPr>
            <w:tcW w:w="6820" w:type="dxa"/>
            <w:tcBorders>
              <w:top w:val="single" w:color="000000" w:sz="0"/>
              <w:left w:val="single" w:color="000000" w:sz="8"/>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0" w:type="dxa"/>
            <w:tcBorders>
              <w:top w:val="single" w:color="000000" w:sz="0"/>
              <w:left w:val="single" w:color="000000" w:sz="0"/>
              <w:bottom w:val="single" w:color="000000" w:sz="8"/>
              <w:right w:val="single" w:color="000000" w:sz="8"/>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326"/>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3.2. Az adatkezelés jogalapja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20" w:left="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Az adatkezelés olyan szerz</w:t>
      </w:r>
      <w:r>
        <w:rPr>
          <w:rFonts w:ascii="Times New Roman" w:hAnsi="Times New Roman" w:cs="Times New Roman" w:eastAsia="Times New Roman"/>
          <w:color w:val="auto"/>
          <w:spacing w:val="0"/>
          <w:position w:val="0"/>
          <w:sz w:val="24"/>
          <w:shd w:fill="auto" w:val="clear"/>
        </w:rPr>
        <w:t xml:space="preserve">ődés teljesítéséhez szükséges, amelyben Ön az egyik fél, illetve az a szerződés megkötését megelőzően az Ön kérésére történő lépések megtételéhez szükséges.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20" w:left="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Az Adatkezel</w:t>
      </w:r>
      <w:r>
        <w:rPr>
          <w:rFonts w:ascii="Times New Roman" w:hAnsi="Times New Roman" w:cs="Times New Roman" w:eastAsia="Times New Roman"/>
          <w:color w:val="auto"/>
          <w:spacing w:val="0"/>
          <w:position w:val="0"/>
          <w:sz w:val="24"/>
          <w:shd w:fill="auto" w:val="clear"/>
        </w:rPr>
        <w:t xml:space="preserve">ő tájékoztatja Önt arról, hogy a személyes adat szolgáltatása szerződéses kötelezettségen alapul és a szerződés kötésének előfeltétele. Amennyiben Ön személyes adatainak kezeléséhez nem járul hozzá, illetve nem teljesíti az adatszolgáltatást, úgy a szerződés nem jön létre.</w:t>
      </w:r>
    </w:p>
    <w:p>
      <w:pPr>
        <w:spacing w:before="0" w:after="0" w:line="398"/>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3.3. Az adatkezelés id</w:t>
      </w:r>
      <w:r>
        <w:rPr>
          <w:rFonts w:ascii="Times New Roman" w:hAnsi="Times New Roman" w:cs="Times New Roman" w:eastAsia="Times New Roman"/>
          <w:color w:val="auto"/>
          <w:spacing w:val="0"/>
          <w:position w:val="0"/>
          <w:sz w:val="24"/>
          <w:shd w:fill="auto" w:val="clear"/>
        </w:rPr>
        <w:t xml:space="preserve">őtartama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20" w:left="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Az Adatkezel</w:t>
      </w:r>
      <w:r>
        <w:rPr>
          <w:rFonts w:ascii="Times New Roman" w:hAnsi="Times New Roman" w:cs="Times New Roman" w:eastAsia="Times New Roman"/>
          <w:color w:val="auto"/>
          <w:spacing w:val="0"/>
          <w:position w:val="0"/>
          <w:sz w:val="24"/>
          <w:shd w:fill="auto" w:val="clear"/>
        </w:rPr>
        <w:t xml:space="preserve">ő a személyes adatait a szerződésből fakadó követelések érvényesíthetőségének elévüléséig, valamint a kapcsolódó jogszabályok által előírt időtartamig, de legalább a számvitelről szóló 2000. évi C. törvény számviteli bizonylatok megőrzési kötelezettségére vonatkozó rendelkezések szerinti időtartamig, azaz 8 évig kezeli.</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4"/>
          <w:shd w:fill="auto" w:val="clear"/>
        </w:rPr>
        <w:t xml:space="preserve">4. Az adatokhoz való hozzáférés és az adatbiztonsági intézkedések</w:t>
      </w:r>
    </w:p>
    <w:p>
      <w:pPr>
        <w:spacing w:before="0" w:after="0" w:line="391"/>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4.1. Az adatokhoz való hozzáférés és az adattovábbítás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Az Ön által megadott személyes adatokhoz az Adatkezel</w:t>
      </w:r>
      <w:r>
        <w:rPr>
          <w:rFonts w:ascii="Times New Roman" w:hAnsi="Times New Roman" w:cs="Times New Roman" w:eastAsia="Times New Roman"/>
          <w:color w:val="auto"/>
          <w:spacing w:val="0"/>
          <w:position w:val="0"/>
          <w:sz w:val="24"/>
          <w:shd w:fill="auto" w:val="clear"/>
        </w:rPr>
        <w:t xml:space="preserve">ő férhet hozzá annak érdekében, hogy az Adatkezelő teljesítse az Ön és az Adatkezelő között létrejött szerződést.</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20" w:left="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Az Adatkezel</w:t>
      </w:r>
      <w:r>
        <w:rPr>
          <w:rFonts w:ascii="Times New Roman" w:hAnsi="Times New Roman" w:cs="Times New Roman" w:eastAsia="Times New Roman"/>
          <w:color w:val="auto"/>
          <w:spacing w:val="0"/>
          <w:position w:val="0"/>
          <w:sz w:val="24"/>
          <w:shd w:fill="auto" w:val="clear"/>
        </w:rPr>
        <w:t xml:space="preserve">ő adatfeldolgozókat vesz igénybe egyes adatkezelési műveletek elvégzéséhez. Az E-Educatio Zártkörűen Működő Részvénytársaság (székhely: 1111 Budapest, Budafoki út 59.), mint adatfeldolgozó biztosítja az e-Titán Rendszert</w:t>
      </w:r>
      <w:r>
        <w:rPr>
          <w:rFonts w:ascii="Times New Roman" w:hAnsi="Times New Roman" w:cs="Times New Roman" w:eastAsia="Times New Roman"/>
          <w:color w:val="auto"/>
          <w:spacing w:val="0"/>
          <w:position w:val="0"/>
          <w:sz w:val="32"/>
          <w:shd w:fill="auto" w:val="clear"/>
          <w:vertAlign w:val="superscript"/>
        </w:rPr>
        <w:t xml:space="preserve">1</w:t>
      </w:r>
      <w:r>
        <w:rPr>
          <w:rFonts w:ascii="Times New Roman" w:hAnsi="Times New Roman" w:cs="Times New Roman" w:eastAsia="Times New Roman"/>
          <w:color w:val="auto"/>
          <w:spacing w:val="0"/>
          <w:position w:val="0"/>
          <w:sz w:val="24"/>
          <w:shd w:fill="auto" w:val="clear"/>
        </w:rPr>
        <w:t xml:space="preserve">, melyben az Ön személyes adatai</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341"/>
        </w:numPr>
        <w:tabs>
          <w:tab w:val="left" w:pos="104" w:leader="none"/>
        </w:tabs>
        <w:spacing w:before="0" w:after="0" w:line="240"/>
        <w:ind w:right="0" w:left="104" w:hanging="104"/>
        <w:jc w:val="left"/>
        <w:rPr>
          <w:rFonts w:ascii="Calibri" w:hAnsi="Calibri" w:cs="Calibri" w:eastAsia="Calibri"/>
          <w:color w:val="auto"/>
          <w:spacing w:val="0"/>
          <w:position w:val="0"/>
          <w:sz w:val="25"/>
          <w:shd w:fill="auto" w:val="clear"/>
          <w:vertAlign w:val="superscript"/>
        </w:rPr>
      </w:pPr>
      <w:r>
        <w:rPr>
          <w:rFonts w:ascii="Calibri" w:hAnsi="Calibri" w:cs="Calibri" w:eastAsia="Calibri"/>
          <w:color w:val="auto"/>
          <w:spacing w:val="0"/>
          <w:position w:val="0"/>
          <w:sz w:val="19"/>
          <w:shd w:fill="auto" w:val="clear"/>
        </w:rPr>
        <w:t xml:space="preserve">Az e-Titán képzési adminisztrációs rendszer használata esetén.</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363" w:left="0" w:firstLine="0"/>
        <w:jc w:val="center"/>
        <w:rPr>
          <w:rFonts w:ascii="Times New Roman" w:hAnsi="Times New Roman" w:cs="Times New Roman" w:eastAsia="Times New Roman"/>
          <w:color w:val="auto"/>
          <w:spacing w:val="0"/>
          <w:position w:val="0"/>
          <w:sz w:val="20"/>
          <w:shd w:fill="auto" w:val="clear"/>
        </w:rPr>
      </w:pPr>
      <w:r>
        <w:rPr>
          <w:rFonts w:ascii="Calibri" w:hAnsi="Calibri" w:cs="Calibri" w:eastAsia="Calibri"/>
          <w:color w:val="auto"/>
          <w:spacing w:val="0"/>
          <w:position w:val="0"/>
          <w:sz w:val="22"/>
          <w:shd w:fill="auto" w:val="clear"/>
        </w:rPr>
        <w:t xml:space="preserve">- 3 -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rögzítésre kerülnek. Az Adatkezel</w:t>
      </w:r>
      <w:r>
        <w:rPr>
          <w:rFonts w:ascii="Times New Roman" w:hAnsi="Times New Roman" w:cs="Times New Roman" w:eastAsia="Times New Roman"/>
          <w:color w:val="auto"/>
          <w:spacing w:val="0"/>
          <w:position w:val="0"/>
          <w:sz w:val="24"/>
          <w:shd w:fill="auto" w:val="clear"/>
        </w:rPr>
        <w:t xml:space="preserve">ővel megbízási jogviszonyban álló Ügynökök</w:t>
      </w:r>
      <w:r>
        <w:rPr>
          <w:rFonts w:ascii="Times New Roman" w:hAnsi="Times New Roman" w:cs="Times New Roman" w:eastAsia="Times New Roman"/>
          <w:color w:val="auto"/>
          <w:spacing w:val="0"/>
          <w:position w:val="0"/>
          <w:sz w:val="32"/>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valamint Szakoktatók, mint adatfeldolgozók a személyes adatok gyűjtését és rögzítését végezhetik.</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20" w:left="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Az e-Titán Rendszer az e-learning rendszer</w:t>
      </w:r>
      <w:r>
        <w:rPr>
          <w:rFonts w:ascii="Times New Roman" w:hAnsi="Times New Roman" w:cs="Times New Roman" w:eastAsia="Times New Roman"/>
          <w:color w:val="auto"/>
          <w:spacing w:val="0"/>
          <w:position w:val="0"/>
          <w:sz w:val="24"/>
          <w:shd w:fill="auto" w:val="clear"/>
        </w:rPr>
        <w:t xml:space="preserve">ű elméleti képzés megkezdésekor, illetve a képzés befejezésekor továbbítja a közlekedési hatóság részére a közúti járművezetők és közúti közlekedési szakemberek képzésének és vizsgáztatásának részletes szabályairól szóló 24/2005. (IV.21.) GKM rendeletben meghatározott adatokat</w:t>
      </w:r>
      <w:r>
        <w:rPr>
          <w:rFonts w:ascii="Times New Roman" w:hAnsi="Times New Roman" w:cs="Times New Roman" w:eastAsia="Times New Roman"/>
          <w:color w:val="auto"/>
          <w:spacing w:val="0"/>
          <w:position w:val="0"/>
          <w:sz w:val="32"/>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 Az Adatkezelő a Szakoktató kiválasztását követően továbbítja az Ön adatait a vele megbízási jogviszonyban álló Szakoktatónak a gyakorlati képzés megkezdése érdekében.</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20" w:left="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El</w:t>
      </w:r>
      <w:r>
        <w:rPr>
          <w:rFonts w:ascii="Times New Roman" w:hAnsi="Times New Roman" w:cs="Times New Roman" w:eastAsia="Times New Roman"/>
          <w:color w:val="auto"/>
          <w:spacing w:val="0"/>
          <w:position w:val="0"/>
          <w:sz w:val="24"/>
          <w:shd w:fill="auto" w:val="clear"/>
        </w:rPr>
        <w:t xml:space="preserve">őfordulhat továbbá, hogy az Adatkezelőnek jogszabályi előírás alapján hatóságok vagy kormányzati szervek részére át kell adnia az Ön személyes adatait. Átadhatunk továbbá Önnel kapcsolatos személyes adatokat akkor is, ha ezt nemzetbiztonsági, jogérvényesítési vagy egyéb közérdekű szempontból szükséges. Az Adatkezelő a hatóságok részére – amennyiben a hatóság a pontos célt és az adatok körét megjelölte – személyes adatot csak annyit és olyan mértékben ad ki, amely a megkeresés céljának megvalósításához elengedhetetlenül szükséges.</w:t>
      </w:r>
    </w:p>
    <w:p>
      <w:pPr>
        <w:spacing w:before="0" w:after="0" w:line="398"/>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4.2. Adatbiztonsági intézkedések</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50"/>
        <w:ind w:right="20" w:left="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3"/>
          <w:shd w:fill="auto" w:val="clear"/>
        </w:rPr>
        <w:t xml:space="preserve">A tényleges adatkezelés az e-Titán Rendszerben történik. Az Adatkezel</w:t>
      </w:r>
      <w:r>
        <w:rPr>
          <w:rFonts w:ascii="Times New Roman" w:hAnsi="Times New Roman" w:cs="Times New Roman" w:eastAsia="Times New Roman"/>
          <w:color w:val="auto"/>
          <w:spacing w:val="0"/>
          <w:position w:val="0"/>
          <w:sz w:val="23"/>
          <w:shd w:fill="auto" w:val="clear"/>
        </w:rPr>
        <w:t xml:space="preserve">ő megfelelő intézkedésekkel gondoskodik arról, hogy a személyes adatát védje többek között a jogosulatlan hozzáférés ellen vagy azok jogosulatlan megváltoztatása ellen. Így például a hozzáférés célhoz kötött, a hozzáféréshez jogosultak köre korlátozott és pontosan nyilvántartott, valamint az Adatkezelő a személyes adatok kezelése során a hatályos jogszabályoknak megfelelő, az adatkezelés menetét részletesen előíró belső szabályzata</w:t>
      </w:r>
      <w:r>
        <w:rPr>
          <w:rFonts w:ascii="Times New Roman" w:hAnsi="Times New Roman" w:cs="Times New Roman" w:eastAsia="Times New Roman"/>
          <w:color w:val="auto"/>
          <w:spacing w:val="0"/>
          <w:position w:val="0"/>
          <w:sz w:val="31"/>
          <w:shd w:fill="auto" w:val="clear"/>
          <w:vertAlign w:val="superscript"/>
        </w:rPr>
        <w:t xml:space="preserve">4</w:t>
      </w:r>
      <w:r>
        <w:rPr>
          <w:rFonts w:ascii="Times New Roman" w:hAnsi="Times New Roman" w:cs="Times New Roman" w:eastAsia="Times New Roman"/>
          <w:color w:val="auto"/>
          <w:spacing w:val="0"/>
          <w:position w:val="0"/>
          <w:sz w:val="23"/>
          <w:shd w:fill="auto" w:val="clear"/>
        </w:rPr>
        <w:t xml:space="preserve"> alapján jár el.</w:t>
      </w:r>
    </w:p>
    <w:p>
      <w:pPr>
        <w:spacing w:before="0" w:after="0" w:line="296"/>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4"/>
          <w:shd w:fill="auto" w:val="clear"/>
        </w:rPr>
        <w:t xml:space="preserve">5. Az adatkezeléssel kapcsolatos jogai</w:t>
      </w:r>
    </w:p>
    <w:p>
      <w:pPr>
        <w:spacing w:before="0" w:after="0" w:line="391"/>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5.1. A tájékoztatás kéréshez (hozzáféréshez) való jog</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Ön az 1.1 pontban megadott elérhet</w:t>
      </w:r>
      <w:r>
        <w:rPr>
          <w:rFonts w:ascii="Times New Roman" w:hAnsi="Times New Roman" w:cs="Times New Roman" w:eastAsia="Times New Roman"/>
          <w:color w:val="auto"/>
          <w:spacing w:val="0"/>
          <w:position w:val="0"/>
          <w:sz w:val="24"/>
          <w:shd w:fill="auto" w:val="clear"/>
        </w:rPr>
        <w:t xml:space="preserve">őségeken keresztül tájékoztatást kérhet az alábbiakról:</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361"/>
        </w:numPr>
        <w:tabs>
          <w:tab w:val="left" w:pos="172" w:leader="none"/>
        </w:tabs>
        <w:spacing w:before="0" w:after="0" w:line="240"/>
        <w:ind w:right="20" w:left="4" w:hanging="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 Adatkezel</w:t>
      </w:r>
      <w:r>
        <w:rPr>
          <w:rFonts w:ascii="Times New Roman" w:hAnsi="Times New Roman" w:cs="Times New Roman" w:eastAsia="Times New Roman"/>
          <w:color w:val="auto"/>
          <w:spacing w:val="0"/>
          <w:position w:val="0"/>
          <w:sz w:val="24"/>
          <w:shd w:fill="auto" w:val="clear"/>
        </w:rPr>
        <w:t xml:space="preserve">ő milyen személyes adatait, milyen jogalapon, milyen adatkezelési cél miatt, milyen forrásból és mennyi ideig kezeli,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363"/>
        </w:numPr>
        <w:tabs>
          <w:tab w:val="left" w:pos="143" w:leader="none"/>
        </w:tabs>
        <w:spacing w:before="0" w:after="0" w:line="240"/>
        <w:ind w:right="20" w:left="4" w:hanging="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 Adatkezel</w:t>
      </w:r>
      <w:r>
        <w:rPr>
          <w:rFonts w:ascii="Times New Roman" w:hAnsi="Times New Roman" w:cs="Times New Roman" w:eastAsia="Times New Roman"/>
          <w:color w:val="auto"/>
          <w:spacing w:val="0"/>
          <w:position w:val="0"/>
          <w:sz w:val="24"/>
          <w:shd w:fill="auto" w:val="clear"/>
        </w:rPr>
        <w:t xml:space="preserve">ő kinek, mikor, milyen jogszabály alapján, mely személyes adataihoz biztosított hozzáférést vagy kinek továbbította a személyes adatait.</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20" w:left="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Az Adatkezel</w:t>
      </w:r>
      <w:r>
        <w:rPr>
          <w:rFonts w:ascii="Times New Roman" w:hAnsi="Times New Roman" w:cs="Times New Roman" w:eastAsia="Times New Roman"/>
          <w:color w:val="auto"/>
          <w:spacing w:val="0"/>
          <w:position w:val="0"/>
          <w:sz w:val="24"/>
          <w:shd w:fill="auto" w:val="clear"/>
        </w:rPr>
        <w:t xml:space="preserve">ő az Ön kérelmét indokolatlan késedelem nélkül, az Ön által megadott elérhetőségre küldött levélben teljesíti.</w:t>
      </w:r>
    </w:p>
    <w:p>
      <w:pPr>
        <w:spacing w:before="0" w:after="0" w:line="398"/>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5.2. A helyesbítéshez való jog</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Ön az 1.1 pontban megadott elérhet</w:t>
      </w:r>
      <w:r>
        <w:rPr>
          <w:rFonts w:ascii="Times New Roman" w:hAnsi="Times New Roman" w:cs="Times New Roman" w:eastAsia="Times New Roman"/>
          <w:color w:val="auto"/>
          <w:spacing w:val="0"/>
          <w:position w:val="0"/>
          <w:sz w:val="24"/>
          <w:shd w:fill="auto" w:val="clear"/>
        </w:rPr>
        <w:t xml:space="preserve">őségeken, valamint az e-Titán Rendszeren belül biztosított felületeken keresztül kérheti, hogy az Adatkezelő helyesbítse személyes adatait, továbbá önállóan módosíthatja megadott e-mail címét. Az Adatkezelő a kérelmét indokolatlan késedelem nélkül teljesíti, és erről az Ön által megadott elérhetőségre küldött levélben, vagy a bejelentés helyén értesíti.</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345"/>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372"/>
        </w:numPr>
        <w:tabs>
          <w:tab w:val="left" w:pos="104" w:leader="none"/>
        </w:tabs>
        <w:spacing w:before="0" w:after="0" w:line="240"/>
        <w:ind w:right="0" w:left="104" w:hanging="104"/>
        <w:jc w:val="left"/>
        <w:rPr>
          <w:rFonts w:ascii="Calibri" w:hAnsi="Calibri" w:cs="Calibri" w:eastAsia="Calibri"/>
          <w:color w:val="auto"/>
          <w:spacing w:val="0"/>
          <w:position w:val="0"/>
          <w:sz w:val="26"/>
          <w:shd w:fill="auto" w:val="clear"/>
          <w:vertAlign w:val="superscript"/>
        </w:rPr>
      </w:pPr>
      <w:r>
        <w:rPr>
          <w:rFonts w:ascii="Calibri" w:hAnsi="Calibri" w:cs="Calibri" w:eastAsia="Calibri"/>
          <w:color w:val="auto"/>
          <w:spacing w:val="0"/>
          <w:position w:val="0"/>
          <w:sz w:val="20"/>
          <w:shd w:fill="auto" w:val="clear"/>
        </w:rPr>
        <w:t xml:space="preserve">Törölhet</w:t>
      </w:r>
      <w:r>
        <w:rPr>
          <w:rFonts w:ascii="Calibri" w:hAnsi="Calibri" w:cs="Calibri" w:eastAsia="Calibri"/>
          <w:color w:val="auto"/>
          <w:spacing w:val="0"/>
          <w:position w:val="0"/>
          <w:sz w:val="20"/>
          <w:shd w:fill="auto" w:val="clear"/>
        </w:rPr>
        <w:t xml:space="preserve">ő, ha a Képzőszerv nem dolgozik adatfeldolgozást is végző ügynökökkel.</w:t>
      </w:r>
    </w:p>
    <w:p>
      <w:pPr>
        <w:spacing w:before="0" w:after="0" w:line="240"/>
        <w:ind w:right="0" w:left="0" w:firstLine="0"/>
        <w:jc w:val="left"/>
        <w:rPr>
          <w:rFonts w:ascii="Calibri" w:hAnsi="Calibri" w:cs="Calibri" w:eastAsia="Calibri"/>
          <w:color w:val="auto"/>
          <w:spacing w:val="0"/>
          <w:position w:val="0"/>
          <w:sz w:val="26"/>
          <w:shd w:fill="auto" w:val="clear"/>
          <w:vertAlign w:val="superscript"/>
        </w:rPr>
      </w:pPr>
    </w:p>
    <w:p>
      <w:pPr>
        <w:numPr>
          <w:ilvl w:val="0"/>
          <w:numId w:val="374"/>
        </w:numPr>
        <w:tabs>
          <w:tab w:val="left" w:pos="104" w:leader="none"/>
        </w:tabs>
        <w:spacing w:before="0" w:after="0" w:line="240"/>
        <w:ind w:right="0" w:left="104" w:hanging="104"/>
        <w:jc w:val="left"/>
        <w:rPr>
          <w:rFonts w:ascii="Calibri" w:hAnsi="Calibri" w:cs="Calibri" w:eastAsia="Calibri"/>
          <w:color w:val="auto"/>
          <w:spacing w:val="0"/>
          <w:position w:val="0"/>
          <w:sz w:val="20"/>
          <w:shd w:fill="auto" w:val="clear"/>
          <w:vertAlign w:val="superscript"/>
        </w:rPr>
      </w:pPr>
      <w:r>
        <w:rPr>
          <w:rFonts w:ascii="Calibri" w:hAnsi="Calibri" w:cs="Calibri" w:eastAsia="Calibri"/>
          <w:color w:val="auto"/>
          <w:spacing w:val="0"/>
          <w:position w:val="0"/>
          <w:sz w:val="16"/>
          <w:shd w:fill="auto" w:val="clear"/>
        </w:rPr>
        <w:t xml:space="preserve">E-learning képzés igénybevétele esetén.</w:t>
      </w:r>
    </w:p>
    <w:p>
      <w:pPr>
        <w:spacing w:before="0" w:after="0" w:line="240"/>
        <w:ind w:right="0" w:left="0" w:firstLine="0"/>
        <w:jc w:val="left"/>
        <w:rPr>
          <w:rFonts w:ascii="Calibri" w:hAnsi="Calibri" w:cs="Calibri" w:eastAsia="Calibri"/>
          <w:color w:val="auto"/>
          <w:spacing w:val="0"/>
          <w:position w:val="0"/>
          <w:sz w:val="20"/>
          <w:shd w:fill="auto" w:val="clear"/>
          <w:vertAlign w:val="superscript"/>
        </w:rPr>
      </w:pPr>
    </w:p>
    <w:p>
      <w:pPr>
        <w:numPr>
          <w:ilvl w:val="0"/>
          <w:numId w:val="376"/>
        </w:numPr>
        <w:tabs>
          <w:tab w:val="left" w:pos="114" w:leader="none"/>
        </w:tabs>
        <w:spacing w:before="0" w:after="0" w:line="240"/>
        <w:ind w:right="640" w:left="4" w:hanging="4"/>
        <w:jc w:val="left"/>
        <w:rPr>
          <w:rFonts w:ascii="Calibri" w:hAnsi="Calibri" w:cs="Calibri" w:eastAsia="Calibri"/>
          <w:color w:val="auto"/>
          <w:spacing w:val="0"/>
          <w:position w:val="0"/>
          <w:sz w:val="26"/>
          <w:shd w:fill="auto" w:val="clear"/>
          <w:vertAlign w:val="superscript"/>
        </w:rPr>
      </w:pPr>
      <w:r>
        <w:rPr>
          <w:rFonts w:ascii="Calibri" w:hAnsi="Calibri" w:cs="Calibri" w:eastAsia="Calibri"/>
          <w:color w:val="auto"/>
          <w:spacing w:val="0"/>
          <w:position w:val="0"/>
          <w:sz w:val="20"/>
          <w:shd w:fill="auto" w:val="clear"/>
        </w:rPr>
        <w:t xml:space="preserve">Saját hatáskörben létrehozható, amennyiben azonban a Képz</w:t>
      </w:r>
      <w:r>
        <w:rPr>
          <w:rFonts w:ascii="Calibri" w:hAnsi="Calibri" w:cs="Calibri" w:eastAsia="Calibri"/>
          <w:color w:val="auto"/>
          <w:spacing w:val="0"/>
          <w:position w:val="0"/>
          <w:sz w:val="20"/>
          <w:shd w:fill="auto" w:val="clear"/>
        </w:rPr>
        <w:t xml:space="preserve">őszerv nem hoz létre belső szabályzatot a rendelkezés törlendő!</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359" w:left="0" w:firstLine="0"/>
        <w:jc w:val="center"/>
        <w:rPr>
          <w:rFonts w:ascii="Times New Roman" w:hAnsi="Times New Roman" w:cs="Times New Roman" w:eastAsia="Times New Roman"/>
          <w:color w:val="auto"/>
          <w:spacing w:val="0"/>
          <w:position w:val="0"/>
          <w:sz w:val="20"/>
          <w:shd w:fill="auto" w:val="clear"/>
        </w:rPr>
      </w:pPr>
      <w:r>
        <w:rPr>
          <w:rFonts w:ascii="Calibri" w:hAnsi="Calibri" w:cs="Calibri" w:eastAsia="Calibri"/>
          <w:color w:val="auto"/>
          <w:spacing w:val="0"/>
          <w:position w:val="0"/>
          <w:sz w:val="22"/>
          <w:shd w:fill="auto" w:val="clear"/>
        </w:rPr>
        <w:t xml:space="preserve">- 4 -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5.3. A törléshez való jog</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2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Ön az 1.1 pontban megadott elérhet</w:t>
      </w:r>
      <w:r>
        <w:rPr>
          <w:rFonts w:ascii="Times New Roman" w:hAnsi="Times New Roman" w:cs="Times New Roman" w:eastAsia="Times New Roman"/>
          <w:color w:val="auto"/>
          <w:spacing w:val="0"/>
          <w:position w:val="0"/>
          <w:sz w:val="24"/>
          <w:shd w:fill="auto" w:val="clear"/>
        </w:rPr>
        <w:t xml:space="preserve">őségeken keresztül kérheti az Adatkezelőtől a személyes adatainak a törlését, ha az alábbi indokok valamelyike fennáll:</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382"/>
        </w:numPr>
        <w:tabs>
          <w:tab w:val="left" w:pos="720" w:leader="none"/>
        </w:tabs>
        <w:spacing w:before="0" w:after="0" w:line="240"/>
        <w:ind w:right="20" w:left="720" w:hanging="36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személyes adatokra már nincs szükség abból a célból, amelyb</w:t>
      </w:r>
      <w:r>
        <w:rPr>
          <w:rFonts w:ascii="Times New Roman" w:hAnsi="Times New Roman" w:cs="Times New Roman" w:eastAsia="Times New Roman"/>
          <w:color w:val="auto"/>
          <w:spacing w:val="0"/>
          <w:position w:val="0"/>
          <w:sz w:val="24"/>
          <w:shd w:fill="auto" w:val="clear"/>
        </w:rPr>
        <w:t xml:space="preserve">ől azokat gyűjtötték vagy más módon kezelték;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384"/>
        </w:numPr>
        <w:tabs>
          <w:tab w:val="left" w:pos="720" w:leader="none"/>
        </w:tabs>
        <w:spacing w:before="0" w:after="0" w:line="240"/>
        <w:ind w:right="0" w:left="720" w:hanging="36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Ön visszavonja hozzájárulását, és az adatkezelésnek nincs más jogalapja;</w:t>
      </w:r>
    </w:p>
    <w:p>
      <w:pPr>
        <w:numPr>
          <w:ilvl w:val="0"/>
          <w:numId w:val="384"/>
        </w:numPr>
        <w:tabs>
          <w:tab w:val="left" w:pos="720" w:leader="none"/>
        </w:tabs>
        <w:spacing w:before="0" w:after="0" w:line="240"/>
        <w:ind w:right="0" w:left="720" w:hanging="36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Ön tiltakozik, és nincs els</w:t>
      </w:r>
      <w:r>
        <w:rPr>
          <w:rFonts w:ascii="Times New Roman" w:hAnsi="Times New Roman" w:cs="Times New Roman" w:eastAsia="Times New Roman"/>
          <w:color w:val="auto"/>
          <w:spacing w:val="0"/>
          <w:position w:val="0"/>
          <w:sz w:val="24"/>
          <w:shd w:fill="auto" w:val="clear"/>
        </w:rPr>
        <w:t xml:space="preserve">őbbséget élvező jogszerű ok az adatkezelésre;</w:t>
      </w:r>
    </w:p>
    <w:p>
      <w:pPr>
        <w:numPr>
          <w:ilvl w:val="0"/>
          <w:numId w:val="384"/>
        </w:numPr>
        <w:tabs>
          <w:tab w:val="left" w:pos="720" w:leader="none"/>
        </w:tabs>
        <w:spacing w:before="0" w:after="0" w:line="240"/>
        <w:ind w:right="0" w:left="720" w:hanging="36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 Ön személyes adatait jogellenesen kezelték;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386"/>
        </w:numPr>
        <w:tabs>
          <w:tab w:val="left" w:pos="720" w:leader="none"/>
        </w:tabs>
        <w:spacing w:before="0" w:after="0" w:line="240"/>
        <w:ind w:right="20" w:left="720" w:hanging="36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személyes adatokat az Adatkezel</w:t>
      </w:r>
      <w:r>
        <w:rPr>
          <w:rFonts w:ascii="Times New Roman" w:hAnsi="Times New Roman" w:cs="Times New Roman" w:eastAsia="Times New Roman"/>
          <w:color w:val="auto"/>
          <w:spacing w:val="0"/>
          <w:position w:val="0"/>
          <w:sz w:val="24"/>
          <w:shd w:fill="auto" w:val="clear"/>
        </w:rPr>
        <w:t xml:space="preserve">őre alkalmazandó uniós vagy tagállami jogban előírt jogi kötelezettség teljesítéséhez törölni kell;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388"/>
        </w:numPr>
        <w:tabs>
          <w:tab w:val="left" w:pos="720" w:leader="none"/>
        </w:tabs>
        <w:spacing w:before="0" w:after="0" w:line="240"/>
        <w:ind w:right="20" w:left="720" w:hanging="36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személyes adatok gy</w:t>
      </w:r>
      <w:r>
        <w:rPr>
          <w:rFonts w:ascii="Times New Roman" w:hAnsi="Times New Roman" w:cs="Times New Roman" w:eastAsia="Times New Roman"/>
          <w:color w:val="auto"/>
          <w:spacing w:val="0"/>
          <w:position w:val="0"/>
          <w:sz w:val="24"/>
          <w:shd w:fill="auto" w:val="clear"/>
        </w:rPr>
        <w:t xml:space="preserve">űjtésére az információs társadalommal összefüggő szolgáltatások kínálásával kapcsolatosan került sor.</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A törlési kérelmet az Adatkezel</w:t>
      </w:r>
      <w:r>
        <w:rPr>
          <w:rFonts w:ascii="Times New Roman" w:hAnsi="Times New Roman" w:cs="Times New Roman" w:eastAsia="Times New Roman"/>
          <w:color w:val="auto"/>
          <w:spacing w:val="0"/>
          <w:position w:val="0"/>
          <w:sz w:val="24"/>
          <w:shd w:fill="auto" w:val="clear"/>
        </w:rPr>
        <w:t xml:space="preserve">ő indokolatlan késedelem nélkül teljesíti, továbbá a törlési kérelem teljesítéséről vagy a törlési kérelem jogszerű indokon alapuló megtagadásáról az Ön által megadott elérhetőségen értesíti.</w:t>
      </w:r>
    </w:p>
    <w:p>
      <w:pPr>
        <w:spacing w:before="0" w:after="0" w:line="398"/>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5.4. Az adatkezelés korlátozásához való jog</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2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Az Ön 1.1 pontban megadott elérhet</w:t>
      </w:r>
      <w:r>
        <w:rPr>
          <w:rFonts w:ascii="Times New Roman" w:hAnsi="Times New Roman" w:cs="Times New Roman" w:eastAsia="Times New Roman"/>
          <w:color w:val="auto"/>
          <w:spacing w:val="0"/>
          <w:position w:val="0"/>
          <w:sz w:val="24"/>
          <w:shd w:fill="auto" w:val="clear"/>
        </w:rPr>
        <w:t xml:space="preserve">őségeken keresztül benyújtott kérésére az Adatkezelő korlátozza az adatkezelést az alábbiak valamelyikének teljesülése esetén:</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395"/>
        </w:numPr>
        <w:tabs>
          <w:tab w:val="left" w:pos="720" w:leader="none"/>
        </w:tabs>
        <w:spacing w:before="0" w:after="0" w:line="240"/>
        <w:ind w:right="20" w:left="720" w:hanging="36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Ön vitatja a személyes adatok pontosságát, ez esetben a korlátozás arra az id</w:t>
      </w:r>
      <w:r>
        <w:rPr>
          <w:rFonts w:ascii="Times New Roman" w:hAnsi="Times New Roman" w:cs="Times New Roman" w:eastAsia="Times New Roman"/>
          <w:color w:val="auto"/>
          <w:spacing w:val="0"/>
          <w:position w:val="0"/>
          <w:sz w:val="24"/>
          <w:shd w:fill="auto" w:val="clear"/>
        </w:rPr>
        <w:t xml:space="preserve">őtartamra vonatkozhat, amely lehetővé teszi, hogy az Adatkezelő ellenőrizze a személyes adatok pontosságát;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397"/>
        </w:numPr>
        <w:tabs>
          <w:tab w:val="left" w:pos="720" w:leader="none"/>
        </w:tabs>
        <w:spacing w:before="0" w:after="0" w:line="240"/>
        <w:ind w:right="0" w:left="720" w:hanging="36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 adatkezelés jogellenes, és Ön ellenzi az adatok törlését, ehelyett kéri azok felhasználásának korlátozását;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399"/>
        </w:numPr>
        <w:tabs>
          <w:tab w:val="left" w:pos="720" w:leader="none"/>
        </w:tabs>
        <w:spacing w:before="0" w:after="0" w:line="240"/>
        <w:ind w:right="20" w:left="720" w:hanging="36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 Adatkezel</w:t>
      </w:r>
      <w:r>
        <w:rPr>
          <w:rFonts w:ascii="Times New Roman" w:hAnsi="Times New Roman" w:cs="Times New Roman" w:eastAsia="Times New Roman"/>
          <w:color w:val="auto"/>
          <w:spacing w:val="0"/>
          <w:position w:val="0"/>
          <w:sz w:val="24"/>
          <w:shd w:fill="auto" w:val="clear"/>
        </w:rPr>
        <w:t xml:space="preserve">őnek már nincs szüksége a személyes adatokra adatkezelés céljából, de Ön igényli azokat jogi igények előterjesztéséhez, érvényesítéséhez vagy védelméhez;</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01"/>
        </w:numPr>
        <w:tabs>
          <w:tab w:val="left" w:pos="720" w:leader="none"/>
        </w:tabs>
        <w:spacing w:before="0" w:after="0" w:line="240"/>
        <w:ind w:right="20" w:left="720" w:hanging="36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Ön tiltakozott az adatkezelés ellen; ez esetben a korlátozás arra az id</w:t>
      </w:r>
      <w:r>
        <w:rPr>
          <w:rFonts w:ascii="Times New Roman" w:hAnsi="Times New Roman" w:cs="Times New Roman" w:eastAsia="Times New Roman"/>
          <w:color w:val="auto"/>
          <w:spacing w:val="0"/>
          <w:position w:val="0"/>
          <w:sz w:val="24"/>
          <w:shd w:fill="auto" w:val="clear"/>
        </w:rPr>
        <w:t xml:space="preserve">őtartamra vonatkozhat, amíg megállapításra nem kerül, hogy az Adatkezelő jogos indokai elsőbbséget élveznek-e az Ön jogos indokaival szemben.</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2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Az Adatkezel</w:t>
      </w:r>
      <w:r>
        <w:rPr>
          <w:rFonts w:ascii="Times New Roman" w:hAnsi="Times New Roman" w:cs="Times New Roman" w:eastAsia="Times New Roman"/>
          <w:color w:val="auto"/>
          <w:spacing w:val="0"/>
          <w:position w:val="0"/>
          <w:sz w:val="24"/>
          <w:shd w:fill="auto" w:val="clear"/>
        </w:rPr>
        <w:t xml:space="preserve">ő a korlátozott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kezelheti.</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Az Adatkezel</w:t>
      </w:r>
      <w:r>
        <w:rPr>
          <w:rFonts w:ascii="Times New Roman" w:hAnsi="Times New Roman" w:cs="Times New Roman" w:eastAsia="Times New Roman"/>
          <w:color w:val="auto"/>
          <w:spacing w:val="0"/>
          <w:position w:val="0"/>
          <w:sz w:val="24"/>
          <w:shd w:fill="auto" w:val="clear"/>
        </w:rPr>
        <w:t xml:space="preserve">ő Önt a korlátozás feloldásáról köteles előzetesen tájékoztatni.</w:t>
      </w:r>
    </w:p>
    <w:p>
      <w:pPr>
        <w:spacing w:before="0" w:after="0" w:line="397"/>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5.5. A tiltakozáshoz való jog</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2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Ön az 1.1 pontban megadott elérhet</w:t>
      </w:r>
      <w:r>
        <w:rPr>
          <w:rFonts w:ascii="Times New Roman" w:hAnsi="Times New Roman" w:cs="Times New Roman" w:eastAsia="Times New Roman"/>
          <w:color w:val="auto"/>
          <w:spacing w:val="0"/>
          <w:position w:val="0"/>
          <w:sz w:val="24"/>
          <w:shd w:fill="auto" w:val="clear"/>
        </w:rPr>
        <w:t xml:space="preserve">őségeken keresztül tiltakozhat az adatkezelés ellen, ha az Adatkezelő a személyes adatait</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409"/>
        </w:numPr>
        <w:tabs>
          <w:tab w:val="left" w:pos="720" w:leader="none"/>
        </w:tabs>
        <w:spacing w:before="0" w:after="0" w:line="240"/>
        <w:ind w:right="0" w:left="720" w:hanging="36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közvetlen üzletszerzés céljából,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11"/>
        </w:numPr>
        <w:tabs>
          <w:tab w:val="left" w:pos="720" w:leader="none"/>
        </w:tabs>
        <w:spacing w:before="0" w:after="0" w:line="240"/>
        <w:ind w:right="0" w:left="720" w:hanging="36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 adatkezelés közérdek</w:t>
      </w:r>
      <w:r>
        <w:rPr>
          <w:rFonts w:ascii="Times New Roman" w:hAnsi="Times New Roman" w:cs="Times New Roman" w:eastAsia="Times New Roman"/>
          <w:color w:val="auto"/>
          <w:spacing w:val="0"/>
          <w:position w:val="0"/>
          <w:sz w:val="24"/>
          <w:shd w:fill="auto" w:val="clear"/>
        </w:rPr>
        <w:t xml:space="preserve">ű vagy az adatkezelőre ruházott közhatalmi jogosítvány gyakorlásának keretében végzett feladat végrehajtásához,</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13"/>
        </w:numPr>
        <w:tabs>
          <w:tab w:val="left" w:pos="720" w:leader="none"/>
        </w:tabs>
        <w:spacing w:before="0" w:after="0" w:line="240"/>
        <w:ind w:right="0" w:left="720" w:hanging="36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 Adatkezel</w:t>
      </w:r>
      <w:r>
        <w:rPr>
          <w:rFonts w:ascii="Times New Roman" w:hAnsi="Times New Roman" w:cs="Times New Roman" w:eastAsia="Times New Roman"/>
          <w:color w:val="auto"/>
          <w:spacing w:val="0"/>
          <w:position w:val="0"/>
          <w:sz w:val="24"/>
          <w:shd w:fill="auto" w:val="clear"/>
        </w:rPr>
        <w:t xml:space="preserve">ő vagy egy harmadik fél jogos érdekeinek érvényesítése céljából,</w:t>
      </w:r>
    </w:p>
    <w:p>
      <w:pPr>
        <w:numPr>
          <w:ilvl w:val="0"/>
          <w:numId w:val="413"/>
        </w:numPr>
        <w:tabs>
          <w:tab w:val="left" w:pos="720" w:leader="none"/>
        </w:tabs>
        <w:spacing w:before="0" w:after="0" w:line="240"/>
        <w:ind w:right="0" w:left="720" w:hanging="36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tudományos és történelmi kutatási célból vagy statisztikai célból kezeli.</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2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Tiltakozás esetén, ha az a közvetlen üzletszerzésre vonatkozik, úgy az Adatkezel</w:t>
      </w:r>
      <w:r>
        <w:rPr>
          <w:rFonts w:ascii="Times New Roman" w:hAnsi="Times New Roman" w:cs="Times New Roman" w:eastAsia="Times New Roman"/>
          <w:color w:val="auto"/>
          <w:spacing w:val="0"/>
          <w:position w:val="0"/>
          <w:sz w:val="24"/>
          <w:shd w:fill="auto" w:val="clear"/>
        </w:rPr>
        <w:t xml:space="preserve">ő a továbbiakban közvetlen üzletszerzés érdekében az Ön személyes adatait tovább nem kezeli.</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359" w:left="0" w:firstLine="0"/>
        <w:jc w:val="center"/>
        <w:rPr>
          <w:rFonts w:ascii="Times New Roman" w:hAnsi="Times New Roman" w:cs="Times New Roman" w:eastAsia="Times New Roman"/>
          <w:color w:val="auto"/>
          <w:spacing w:val="0"/>
          <w:position w:val="0"/>
          <w:sz w:val="20"/>
          <w:shd w:fill="auto" w:val="clear"/>
        </w:rPr>
      </w:pPr>
      <w:r>
        <w:rPr>
          <w:rFonts w:ascii="Calibri" w:hAnsi="Calibri" w:cs="Calibri" w:eastAsia="Calibri"/>
          <w:color w:val="auto"/>
          <w:spacing w:val="0"/>
          <w:position w:val="0"/>
          <w:sz w:val="22"/>
          <w:shd w:fill="auto" w:val="clear"/>
        </w:rPr>
        <w:t xml:space="preserve">- 5 -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5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2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Egyéb esetben az Adatkezel</w:t>
      </w:r>
      <w:r>
        <w:rPr>
          <w:rFonts w:ascii="Times New Roman" w:hAnsi="Times New Roman" w:cs="Times New Roman" w:eastAsia="Times New Roman"/>
          <w:color w:val="auto"/>
          <w:spacing w:val="0"/>
          <w:position w:val="0"/>
          <w:sz w:val="24"/>
          <w:shd w:fill="auto" w:val="clear"/>
        </w:rPr>
        <w:t xml:space="preserve">ő a tiltakozást indokolatlan késedelem nélkül megvizsgálja és annak megalapozottságáról döntést hoz, a döntésről pedig Önt írásban tájékoztatja.</w:t>
      </w:r>
    </w:p>
    <w:p>
      <w:pPr>
        <w:spacing w:before="0" w:after="0" w:line="398"/>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5.6. Az adathordozhatósághoz való jog</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2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Ön jogosult arra, hogy az Ön által az Adatkezel</w:t>
      </w:r>
      <w:r>
        <w:rPr>
          <w:rFonts w:ascii="Times New Roman" w:hAnsi="Times New Roman" w:cs="Times New Roman" w:eastAsia="Times New Roman"/>
          <w:color w:val="auto"/>
          <w:spacing w:val="0"/>
          <w:position w:val="0"/>
          <w:sz w:val="24"/>
          <w:shd w:fill="auto" w:val="clear"/>
        </w:rPr>
        <w:t xml:space="preserve">ő rendelkezésére bocsátott személyes adatokat tagolt, széles körben használt, géppel olvasható formátumban megkapja, valamint jogosult arra is, hogy – ha ez technikailag megvalósítható – kérje az Adatkezelőtől személyes adatainak egy másik adatkezelőhöz továbbítását.</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4"/>
          <w:shd w:fill="auto" w:val="clear"/>
        </w:rPr>
        <w:t xml:space="preserve">6. Az adatkezeléssel kapcsolatos jogérvényesítési lehet</w:t>
      </w:r>
      <w:r>
        <w:rPr>
          <w:rFonts w:ascii="Times New Roman" w:hAnsi="Times New Roman" w:cs="Times New Roman" w:eastAsia="Times New Roman"/>
          <w:b/>
          <w:color w:val="auto"/>
          <w:spacing w:val="0"/>
          <w:position w:val="0"/>
          <w:sz w:val="24"/>
          <w:shd w:fill="auto" w:val="clear"/>
        </w:rPr>
        <w:t xml:space="preserve">őségek</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Az Ön által tapasztalt jogellenes adatkezelés esetén kérjük, hogy el</w:t>
      </w:r>
      <w:r>
        <w:rPr>
          <w:rFonts w:ascii="Times New Roman" w:hAnsi="Times New Roman" w:cs="Times New Roman" w:eastAsia="Times New Roman"/>
          <w:color w:val="auto"/>
          <w:spacing w:val="0"/>
          <w:position w:val="0"/>
          <w:sz w:val="24"/>
          <w:shd w:fill="auto" w:val="clear"/>
        </w:rPr>
        <w:t xml:space="preserve">őször vegye fel a kapcsolatot az Adatkezelővel az 1.1 pontban megadott elérhetőségeken keresztül, a helyzet békés, megegyezésen alapuló rendezése érdekében. Amennyiben a helyzet nem kerül rendezésre tárgyalásos úton vagy nem kívánja ezt a módot igénybe venni, úgy a következő jogérvényesítési lehetőségei vannak:</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427"/>
        </w:numPr>
        <w:tabs>
          <w:tab w:val="left" w:pos="700" w:leader="none"/>
        </w:tabs>
        <w:spacing w:before="0" w:after="0" w:line="240"/>
        <w:ind w:right="380" w:left="700" w:hanging="34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Nemzeti Adatvédelmi és Információszabadság Hatósághoz (NAIH) fordulhat, az alábbi elérhet</w:t>
      </w:r>
      <w:r>
        <w:rPr>
          <w:rFonts w:ascii="Times New Roman" w:hAnsi="Times New Roman" w:cs="Times New Roman" w:eastAsia="Times New Roman"/>
          <w:color w:val="auto"/>
          <w:spacing w:val="0"/>
          <w:position w:val="0"/>
          <w:sz w:val="24"/>
          <w:shd w:fill="auto" w:val="clear"/>
        </w:rPr>
        <w:t xml:space="preserve">őségeken: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7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Székhely: 1125 Budapest, Szilágyi Erzsébet fasor 22/C.</w:t>
      </w:r>
    </w:p>
    <w:p>
      <w:pPr>
        <w:spacing w:before="0" w:after="0" w:line="240"/>
        <w:ind w:right="0" w:left="7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Levelezési cím: 1530 Budapest, Pf.: 5.</w:t>
      </w:r>
    </w:p>
    <w:p>
      <w:pPr>
        <w:spacing w:before="0" w:after="0" w:line="240"/>
        <w:ind w:right="0" w:left="7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Telefon: +36 (1) 391 1400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7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Fax: +36 (1) 391 1410</w:t>
      </w:r>
    </w:p>
    <w:p>
      <w:pPr>
        <w:spacing w:before="0" w:after="0" w:line="240"/>
        <w:ind w:right="0" w:left="7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E-mail: </w:t>
      </w:r>
      <w:hyperlink xmlns:r="http://schemas.openxmlformats.org/officeDocument/2006/relationships" r:id="docRId6">
        <w:r>
          <w:rPr>
            <w:rFonts w:ascii="Times New Roman" w:hAnsi="Times New Roman" w:cs="Times New Roman" w:eastAsia="Times New Roman"/>
            <w:color w:val="0563C1"/>
            <w:spacing w:val="0"/>
            <w:position w:val="0"/>
            <w:sz w:val="24"/>
            <w:u w:val="single"/>
            <w:shd w:fill="auto" w:val="clear"/>
          </w:rPr>
          <w:t xml:space="preserve">ugyfelszolgalat@naih.hu</w:t>
        </w:r>
      </w:hyperlink>
    </w:p>
    <w:p>
      <w:pPr>
        <w:spacing w:before="0" w:after="0" w:line="240"/>
        <w:ind w:right="0" w:left="7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Honlap: </w:t>
      </w:r>
      <w:hyperlink xmlns:r="http://schemas.openxmlformats.org/officeDocument/2006/relationships" r:id="docRId7">
        <w:r>
          <w:rPr>
            <w:rFonts w:ascii="Times New Roman" w:hAnsi="Times New Roman" w:cs="Times New Roman" w:eastAsia="Times New Roman"/>
            <w:color w:val="0563C1"/>
            <w:spacing w:val="0"/>
            <w:position w:val="0"/>
            <w:sz w:val="24"/>
            <w:u w:val="single"/>
            <w:shd w:fill="auto" w:val="clear"/>
          </w:rPr>
          <w:t xml:space="preserve">http://www.naih.hu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33"/>
        </w:numPr>
        <w:tabs>
          <w:tab w:val="left" w:pos="720" w:leader="none"/>
        </w:tabs>
        <w:spacing w:before="0" w:after="0" w:line="240"/>
        <w:ind w:right="0" w:left="720" w:hanging="364"/>
        <w:jc w:val="both"/>
        <w:rPr>
          <w:rFonts w:ascii="Times New Roman" w:hAnsi="Times New Roman" w:cs="Times New Roman" w:eastAsia="Times New Roman"/>
          <w:color w:val="0563C1"/>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 Ön által tapasztalt jogellenes adatkezelés esetén polgári pert kezdeményezhet az Adatkezel</w:t>
      </w:r>
      <w:r>
        <w:rPr>
          <w:rFonts w:ascii="Times New Roman" w:hAnsi="Times New Roman" w:cs="Times New Roman" w:eastAsia="Times New Roman"/>
          <w:color w:val="auto"/>
          <w:spacing w:val="0"/>
          <w:position w:val="0"/>
          <w:sz w:val="24"/>
          <w:shd w:fill="auto" w:val="clear"/>
        </w:rPr>
        <w:t xml:space="preserve">ő ellen. A per elbírálása a törvényszék hatáskörébe tartozik. A per – az Ön választása szerint – a lakóhelye szerinti törvényszék előtt is megindítható (a törvényszékek felsorolását és elérhetőségét az alábbi linken keresztül tekintheti meg: </w:t>
      </w:r>
      <w:hyperlink xmlns:r="http://schemas.openxmlformats.org/officeDocument/2006/relationships" r:id="docRId8">
        <w:r>
          <w:rPr>
            <w:rFonts w:ascii="Times New Roman" w:hAnsi="Times New Roman" w:cs="Times New Roman" w:eastAsia="Times New Roman"/>
            <w:color w:val="0000FF"/>
            <w:spacing w:val="0"/>
            <w:position w:val="0"/>
            <w:sz w:val="24"/>
            <w:u w:val="single"/>
            <w:shd w:fill="auto" w:val="clear"/>
          </w:rPr>
          <w:t xml:space="preserve">http://birosag.hu/torvenyszekek</w:t>
        </w:r>
      </w:hyperlink>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4"/>
          <w:shd w:fill="auto" w:val="clear"/>
        </w:rPr>
        <w:t xml:space="preserve">7. Értelmez</w:t>
      </w:r>
      <w:r>
        <w:rPr>
          <w:rFonts w:ascii="Times New Roman" w:hAnsi="Times New Roman" w:cs="Times New Roman" w:eastAsia="Times New Roman"/>
          <w:b/>
          <w:color w:val="auto"/>
          <w:spacing w:val="0"/>
          <w:position w:val="0"/>
          <w:sz w:val="24"/>
          <w:shd w:fill="auto" w:val="clear"/>
        </w:rPr>
        <w:t xml:space="preserve">ő rendelkezések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35"/>
        </w:numPr>
        <w:tabs>
          <w:tab w:val="left" w:pos="720" w:leader="none"/>
        </w:tabs>
        <w:spacing w:before="0" w:after="0" w:line="240"/>
        <w:ind w:right="20" w:left="720" w:hanging="36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Személyes adat: </w:t>
      </w:r>
      <w:r>
        <w:rPr>
          <w:rFonts w:ascii="Times New Roman" w:hAnsi="Times New Roman" w:cs="Times New Roman" w:eastAsia="Times New Roman"/>
          <w:color w:val="auto"/>
          <w:spacing w:val="0"/>
          <w:position w:val="0"/>
          <w:sz w:val="24"/>
          <w:shd w:fill="auto" w:val="clear"/>
        </w:rPr>
        <w:t xml:space="preserve">az Önnel kapcsolatba hozható adat, így például az Ön neve, email</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címe, arcképe, hangja, azonosító jele, valamint egy vagy több fizikai, fiziológiai, mentális gazdasági, kulturális vagy szociális azonosságára jellemz</w:t>
      </w:r>
      <w:r>
        <w:rPr>
          <w:rFonts w:ascii="Times New Roman" w:hAnsi="Times New Roman" w:cs="Times New Roman" w:eastAsia="Times New Roman"/>
          <w:color w:val="auto"/>
          <w:spacing w:val="0"/>
          <w:position w:val="0"/>
          <w:sz w:val="24"/>
          <w:shd w:fill="auto" w:val="clear"/>
        </w:rPr>
        <w:t xml:space="preserve">ő ismeret, valamint az ezekből levonható következtetés.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37"/>
        </w:numPr>
        <w:tabs>
          <w:tab w:val="left" w:pos="720" w:leader="none"/>
        </w:tabs>
        <w:spacing w:before="0" w:after="0" w:line="240"/>
        <w:ind w:right="0" w:left="720" w:hanging="36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Hozzájárulás: </w:t>
      </w:r>
      <w:r>
        <w:rPr>
          <w:rFonts w:ascii="Times New Roman" w:hAnsi="Times New Roman" w:cs="Times New Roman" w:eastAsia="Times New Roman"/>
          <w:color w:val="auto"/>
          <w:spacing w:val="0"/>
          <w:position w:val="0"/>
          <w:sz w:val="24"/>
          <w:shd w:fill="auto" w:val="clear"/>
        </w:rPr>
        <w:t xml:space="preserve">az érintett akaratának önkéntes és határozott kinyilvánítása, amely</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megfelel</w:t>
      </w:r>
      <w:r>
        <w:rPr>
          <w:rFonts w:ascii="Times New Roman" w:hAnsi="Times New Roman" w:cs="Times New Roman" w:eastAsia="Times New Roman"/>
          <w:color w:val="auto"/>
          <w:spacing w:val="0"/>
          <w:position w:val="0"/>
          <w:sz w:val="24"/>
          <w:shd w:fill="auto" w:val="clear"/>
        </w:rPr>
        <w:t xml:space="preserve">ő tájékoztatáson alapul és amellyel félreérthetetlen beleegyezését adja a rá vonatkozó személyes adatok – teljes körű vagy egyes műveletekre kiterjedő – kezeléséhez.</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39"/>
        </w:numPr>
        <w:tabs>
          <w:tab w:val="left" w:pos="720" w:leader="none"/>
        </w:tabs>
        <w:spacing w:before="0" w:after="0" w:line="240"/>
        <w:ind w:right="20" w:left="720" w:hanging="36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Adatkezel</w:t>
      </w:r>
      <w:r>
        <w:rPr>
          <w:rFonts w:ascii="Times New Roman" w:hAnsi="Times New Roman" w:cs="Times New Roman" w:eastAsia="Times New Roman"/>
          <w:b/>
          <w:color w:val="auto"/>
          <w:spacing w:val="0"/>
          <w:position w:val="0"/>
          <w:sz w:val="24"/>
          <w:shd w:fill="auto" w:val="clear"/>
        </w:rPr>
        <w:t xml:space="preserve">ő: </w:t>
      </w:r>
      <w:r>
        <w:rPr>
          <w:rFonts w:ascii="Times New Roman" w:hAnsi="Times New Roman" w:cs="Times New Roman" w:eastAsia="Times New Roman"/>
          <w:color w:val="auto"/>
          <w:spacing w:val="0"/>
          <w:position w:val="0"/>
          <w:sz w:val="24"/>
          <w:shd w:fill="auto" w:val="clear"/>
        </w:rPr>
        <w:t xml:space="preserve">az a természetes vagy jogi személy (pl. korlátolt felelősségű társaság),</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illetve jogi személyiséggel nem rendelkező szervezet (pl. egyesület), amely meghatározza az adatok kezelésének célját, illetve meghozza és végrehajtja vagy végrehajtatja az adatkezelésre vonatkozó döntéseket.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41"/>
        </w:numPr>
        <w:tabs>
          <w:tab w:val="left" w:pos="720" w:leader="none"/>
        </w:tabs>
        <w:spacing w:before="0" w:after="0" w:line="250"/>
        <w:ind w:right="20" w:left="720" w:hanging="364"/>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Adatkezelés: </w:t>
      </w:r>
      <w:r>
        <w:rPr>
          <w:rFonts w:ascii="Times New Roman" w:hAnsi="Times New Roman" w:cs="Times New Roman" w:eastAsia="Times New Roman"/>
          <w:color w:val="auto"/>
          <w:spacing w:val="0"/>
          <w:position w:val="0"/>
          <w:sz w:val="23"/>
          <w:shd w:fill="auto" w:val="clear"/>
        </w:rPr>
        <w:t xml:space="preserve">az adatokon végzett m</w:t>
      </w:r>
      <w:r>
        <w:rPr>
          <w:rFonts w:ascii="Times New Roman" w:hAnsi="Times New Roman" w:cs="Times New Roman" w:eastAsia="Times New Roman"/>
          <w:color w:val="auto"/>
          <w:spacing w:val="0"/>
          <w:position w:val="0"/>
          <w:sz w:val="23"/>
          <w:shd w:fill="auto" w:val="clear"/>
        </w:rPr>
        <w:t xml:space="preserve">űvelet, így például a személyes adatok gyűjtése,</w:t>
      </w:r>
      <w:r>
        <w:rPr>
          <w:rFonts w:ascii="Times New Roman" w:hAnsi="Times New Roman" w:cs="Times New Roman" w:eastAsia="Times New Roman"/>
          <w:b/>
          <w:color w:val="auto"/>
          <w:spacing w:val="0"/>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felvétele, rögzítése, rendszerezése, tárolása, megváltoztatása, felhasználása, lekérdezése, továbbítása, törlése, megsemmisítése, kép- vagy hangfelvétel készítése stb.</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339" w:left="0" w:firstLine="0"/>
        <w:jc w:val="center"/>
        <w:rPr>
          <w:rFonts w:ascii="Times New Roman" w:hAnsi="Times New Roman" w:cs="Times New Roman" w:eastAsia="Times New Roman"/>
          <w:color w:val="auto"/>
          <w:spacing w:val="0"/>
          <w:position w:val="0"/>
          <w:sz w:val="20"/>
          <w:shd w:fill="auto" w:val="clear"/>
        </w:rPr>
      </w:pPr>
      <w:r>
        <w:rPr>
          <w:rFonts w:ascii="Calibri" w:hAnsi="Calibri" w:cs="Calibri" w:eastAsia="Calibri"/>
          <w:color w:val="auto"/>
          <w:spacing w:val="0"/>
          <w:position w:val="0"/>
          <w:sz w:val="22"/>
          <w:shd w:fill="auto" w:val="clear"/>
        </w:rPr>
        <w:t xml:space="preserve">- 6 -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5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446"/>
        </w:numPr>
        <w:tabs>
          <w:tab w:val="left" w:pos="700" w:leader="none"/>
        </w:tabs>
        <w:spacing w:before="0" w:after="0" w:line="240"/>
        <w:ind w:right="0" w:left="700" w:hanging="36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Adattovábbítás: </w:t>
      </w:r>
      <w:r>
        <w:rPr>
          <w:rFonts w:ascii="Times New Roman" w:hAnsi="Times New Roman" w:cs="Times New Roman" w:eastAsia="Times New Roman"/>
          <w:color w:val="auto"/>
          <w:spacing w:val="0"/>
          <w:position w:val="0"/>
          <w:sz w:val="24"/>
          <w:shd w:fill="auto" w:val="clear"/>
        </w:rPr>
        <w:t xml:space="preserve">az adat meghatározott harmadik személy számára történ</w:t>
      </w:r>
      <w:r>
        <w:rPr>
          <w:rFonts w:ascii="Times New Roman" w:hAnsi="Times New Roman" w:cs="Times New Roman" w:eastAsia="Times New Roman"/>
          <w:color w:val="auto"/>
          <w:spacing w:val="0"/>
          <w:position w:val="0"/>
          <w:sz w:val="24"/>
          <w:shd w:fill="auto" w:val="clear"/>
        </w:rPr>
        <w:t xml:space="preserve">ő</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hozzáférhetővé tétele.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48"/>
        </w:numPr>
        <w:tabs>
          <w:tab w:val="left" w:pos="700" w:leader="none"/>
        </w:tabs>
        <w:spacing w:before="0" w:after="0" w:line="240"/>
        <w:ind w:right="0" w:left="700" w:hanging="36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Adatfeldolgozás: </w:t>
      </w:r>
      <w:r>
        <w:rPr>
          <w:rFonts w:ascii="Times New Roman" w:hAnsi="Times New Roman" w:cs="Times New Roman" w:eastAsia="Times New Roman"/>
          <w:color w:val="auto"/>
          <w:spacing w:val="0"/>
          <w:position w:val="0"/>
          <w:sz w:val="24"/>
          <w:shd w:fill="auto" w:val="clear"/>
        </w:rPr>
        <w:t xml:space="preserve">az adatkezelési m</w:t>
      </w:r>
      <w:r>
        <w:rPr>
          <w:rFonts w:ascii="Times New Roman" w:hAnsi="Times New Roman" w:cs="Times New Roman" w:eastAsia="Times New Roman"/>
          <w:color w:val="auto"/>
          <w:spacing w:val="0"/>
          <w:position w:val="0"/>
          <w:sz w:val="24"/>
          <w:shd w:fill="auto" w:val="clear"/>
        </w:rPr>
        <w:t xml:space="preserve">űveletekhez kapcsolódó technikai feladatok</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elvégzése, így például az adatok tárolásának biztosítása, könyvelési feladatok ellátása.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50"/>
        </w:numPr>
        <w:tabs>
          <w:tab w:val="left" w:pos="700" w:leader="none"/>
        </w:tabs>
        <w:spacing w:before="0" w:after="0" w:line="240"/>
        <w:ind w:right="0" w:left="700" w:hanging="36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Adattörlés: </w:t>
      </w:r>
      <w:r>
        <w:rPr>
          <w:rFonts w:ascii="Times New Roman" w:hAnsi="Times New Roman" w:cs="Times New Roman" w:eastAsia="Times New Roman"/>
          <w:color w:val="auto"/>
          <w:spacing w:val="0"/>
          <w:position w:val="0"/>
          <w:sz w:val="24"/>
          <w:shd w:fill="auto" w:val="clear"/>
        </w:rPr>
        <w:t xml:space="preserve">az adatok felismerhetetlenné tétele oly módon, hogy a helyreállításuk többé</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nem lehetséges.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34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4"/>
          <w:shd w:fill="auto" w:val="clear"/>
        </w:rPr>
        <w:t xml:space="preserve">8. Egyéb</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34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8.1. Jelen adatkezelési tájékoztató </w:t>
      </w:r>
      <w:r>
        <w:rPr>
          <w:rFonts w:ascii="Times New Roman" w:hAnsi="Times New Roman" w:cs="Times New Roman" w:eastAsia="Times New Roman"/>
          <w:i/>
          <w:color w:val="auto"/>
          <w:spacing w:val="0"/>
          <w:position w:val="0"/>
          <w:sz w:val="24"/>
          <w:shd w:fill="auto" w:val="clear"/>
        </w:rPr>
        <w:t xml:space="preserve">[Hatálybalépés id</w:t>
      </w:r>
      <w:r>
        <w:rPr>
          <w:rFonts w:ascii="Times New Roman" w:hAnsi="Times New Roman" w:cs="Times New Roman" w:eastAsia="Times New Roman"/>
          <w:i/>
          <w:color w:val="auto"/>
          <w:spacing w:val="0"/>
          <w:position w:val="0"/>
          <w:sz w:val="24"/>
          <w:shd w:fill="auto" w:val="clear"/>
        </w:rPr>
        <w:t xml:space="preserve">őpontja]</w:t>
      </w:r>
      <w:r>
        <w:rPr>
          <w:rFonts w:ascii="Times New Roman" w:hAnsi="Times New Roman" w:cs="Times New Roman" w:eastAsia="Times New Roman"/>
          <w:color w:val="auto"/>
          <w:spacing w:val="0"/>
          <w:position w:val="0"/>
          <w:sz w:val="24"/>
          <w:shd w:fill="auto" w:val="clear"/>
        </w:rPr>
        <w:t xml:space="preserve">-n lép hatályba.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333"/>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34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i/>
          <w:color w:val="auto"/>
          <w:spacing w:val="0"/>
          <w:position w:val="0"/>
          <w:sz w:val="24"/>
          <w:shd w:fill="auto" w:val="clear"/>
        </w:rPr>
        <w:t xml:space="preserve">2018</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num w:numId="3">
    <w:abstractNumId w:val="198"/>
  </w:num>
  <w:num w:numId="12">
    <w:abstractNumId w:val="192"/>
  </w:num>
  <w:num w:numId="14">
    <w:abstractNumId w:val="186"/>
  </w:num>
  <w:num w:numId="16">
    <w:abstractNumId w:val="180"/>
  </w:num>
  <w:num w:numId="18">
    <w:abstractNumId w:val="174"/>
  </w:num>
  <w:num w:numId="20">
    <w:abstractNumId w:val="168"/>
  </w:num>
  <w:num w:numId="22">
    <w:abstractNumId w:val="162"/>
  </w:num>
  <w:num w:numId="24">
    <w:abstractNumId w:val="156"/>
  </w:num>
  <w:num w:numId="341">
    <w:abstractNumId w:val="150"/>
  </w:num>
  <w:num w:numId="361">
    <w:abstractNumId w:val="144"/>
  </w:num>
  <w:num w:numId="363">
    <w:abstractNumId w:val="138"/>
  </w:num>
  <w:num w:numId="372">
    <w:abstractNumId w:val="132"/>
  </w:num>
  <w:num w:numId="374">
    <w:abstractNumId w:val="126"/>
  </w:num>
  <w:num w:numId="376">
    <w:abstractNumId w:val="120"/>
  </w:num>
  <w:num w:numId="382">
    <w:abstractNumId w:val="114"/>
  </w:num>
  <w:num w:numId="384">
    <w:abstractNumId w:val="108"/>
  </w:num>
  <w:num w:numId="386">
    <w:abstractNumId w:val="102"/>
  </w:num>
  <w:num w:numId="388">
    <w:abstractNumId w:val="96"/>
  </w:num>
  <w:num w:numId="395">
    <w:abstractNumId w:val="90"/>
  </w:num>
  <w:num w:numId="397">
    <w:abstractNumId w:val="84"/>
  </w:num>
  <w:num w:numId="399">
    <w:abstractNumId w:val="78"/>
  </w:num>
  <w:num w:numId="401">
    <w:abstractNumId w:val="72"/>
  </w:num>
  <w:num w:numId="409">
    <w:abstractNumId w:val="66"/>
  </w:num>
  <w:num w:numId="411">
    <w:abstractNumId w:val="60"/>
  </w:num>
  <w:num w:numId="413">
    <w:abstractNumId w:val="54"/>
  </w:num>
  <w:num w:numId="427">
    <w:abstractNumId w:val="48"/>
  </w:num>
  <w:num w:numId="433">
    <w:abstractNumId w:val="42"/>
  </w:num>
  <w:num w:numId="435">
    <w:abstractNumId w:val="36"/>
  </w:num>
  <w:num w:numId="437">
    <w:abstractNumId w:val="30"/>
  </w:num>
  <w:num w:numId="439">
    <w:abstractNumId w:val="24"/>
  </w:num>
  <w:num w:numId="441">
    <w:abstractNumId w:val="18"/>
  </w:num>
  <w:num w:numId="446">
    <w:abstractNumId w:val="12"/>
  </w:num>
  <w:num w:numId="448">
    <w:abstractNumId w:val="6"/>
  </w:num>
  <w:num w:numId="45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net.jogtar.hu/jogszabaly?docid=A0300100.TV" Id="docRId3" Type="http://schemas.openxmlformats.org/officeDocument/2006/relationships/hyperlink"/><Relationship TargetMode="External" Target="http://www.naih.hu/" Id="docRId7" Type="http://schemas.openxmlformats.org/officeDocument/2006/relationships/hyperlink"/><Relationship TargetMode="External" Target="http://www.olhautosiskola.hu/" Id="docRId0" Type="http://schemas.openxmlformats.org/officeDocument/2006/relationships/hyperlink"/><Relationship Target="styles.xml" Id="docRId10" Type="http://schemas.openxmlformats.org/officeDocument/2006/relationships/styles"/><Relationship TargetMode="External" Target="https://net.jogtar.hu/jr/gen/hjegy_doc.cgi?docid=A1100112.TV" Id="docRId2" Type="http://schemas.openxmlformats.org/officeDocument/2006/relationships/hyperlink"/><Relationship TargetMode="External" Target="https://net.jogtar.hu/jogszabaly?dbnum=1&amp;docid=A0500024.GKM&amp;mahu=1" Id="docRId4" Type="http://schemas.openxmlformats.org/officeDocument/2006/relationships/hyperlink"/><Relationship TargetMode="External" Target="mailto:ugyfelszolgalat@naih.hu" Id="docRId6" Type="http://schemas.openxmlformats.org/officeDocument/2006/relationships/hyperlink"/><Relationship TargetMode="External" Target="http://birosag.hu/torvenyszekek" Id="docRId8" Type="http://schemas.openxmlformats.org/officeDocument/2006/relationships/hyperlink"/><Relationship TargetMode="External" Target="https://www.naih.hu/files/GDPR_TXT_HU.pdf" Id="docRId1" Type="http://schemas.openxmlformats.org/officeDocument/2006/relationships/hyperlink"/><Relationship TargetMode="External" Target="https://net.jogtar.hu/jogszabaly?docid=A0000100.TV" Id="docRId5" Type="http://schemas.openxmlformats.org/officeDocument/2006/relationships/hyperlink"/><Relationship Target="numbering.xml" Id="docRId9" Type="http://schemas.openxmlformats.org/officeDocument/2006/relationships/numbering"/></Relationships>
</file>